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4D3A" w:rsidRPr="00BF5BA0" w:rsidRDefault="00D74D3A" w:rsidP="00BF5BA0">
      <w:pPr>
        <w:pStyle w:val="Titel"/>
        <w:rPr>
          <w:rFonts w:ascii="Arial" w:hAnsi="Arial" w:cs="Arial"/>
          <w:b/>
          <w:i/>
          <w:noProof/>
          <w:sz w:val="32"/>
          <w:szCs w:val="32"/>
        </w:rPr>
      </w:pPr>
      <w:r w:rsidRPr="00BF5BA0">
        <w:rPr>
          <w:rFonts w:ascii="Arial" w:hAnsi="Arial" w:cs="Arial"/>
          <w:b/>
          <w:noProof/>
          <w:sz w:val="32"/>
          <w:szCs w:val="32"/>
        </w:rPr>
        <w:t xml:space="preserve">Tebis Consulting </w:t>
      </w:r>
      <w:r w:rsidR="005506CF" w:rsidRPr="00BF5BA0">
        <w:rPr>
          <w:rFonts w:ascii="Arial" w:hAnsi="Arial" w:cs="Arial"/>
          <w:b/>
          <w:noProof/>
          <w:sz w:val="32"/>
          <w:szCs w:val="32"/>
        </w:rPr>
        <w:t xml:space="preserve">stellt repräsentative Umfrage </w:t>
      </w:r>
      <w:r w:rsidR="006E120B" w:rsidRPr="00BF5BA0">
        <w:rPr>
          <w:rFonts w:ascii="Arial" w:hAnsi="Arial" w:cs="Arial"/>
          <w:b/>
          <w:noProof/>
          <w:sz w:val="32"/>
          <w:szCs w:val="32"/>
        </w:rPr>
        <w:t>zur Wettbewerbsfähigkeit des Werkzeug-, Modell- und Formenbaus vor</w:t>
      </w:r>
    </w:p>
    <w:p w:rsidR="005506CF" w:rsidRDefault="00DB2969" w:rsidP="00476DD9">
      <w:pPr>
        <w:pStyle w:val="berschrift24"/>
        <w:spacing w:line="240" w:lineRule="auto"/>
        <w:rPr>
          <w:rFonts w:cs="Arial"/>
          <w:noProof/>
          <w:kern w:val="32"/>
          <w:sz w:val="24"/>
          <w:szCs w:val="24"/>
        </w:rPr>
      </w:pPr>
      <w:r>
        <w:rPr>
          <w:rFonts w:cs="Arial"/>
          <w:noProof/>
          <w:kern w:val="32"/>
          <w:sz w:val="24"/>
          <w:szCs w:val="24"/>
        </w:rPr>
        <w:t>Tebis Consulting</w:t>
      </w:r>
      <w:r w:rsidR="005506CF">
        <w:rPr>
          <w:rFonts w:cs="Arial"/>
          <w:noProof/>
          <w:kern w:val="32"/>
          <w:sz w:val="24"/>
          <w:szCs w:val="24"/>
        </w:rPr>
        <w:t>, eine eigenständige Geschäftseinheit der Tebis AG, stellt mit „</w:t>
      </w:r>
      <w:r w:rsidR="005506CF" w:rsidRPr="00A158DB">
        <w:rPr>
          <w:rFonts w:cs="Arial"/>
          <w:noProof/>
          <w:kern w:val="32"/>
          <w:sz w:val="24"/>
          <w:szCs w:val="24"/>
        </w:rPr>
        <w:t>Marktsituation 2020 und künftige Anforderungen im Werkzeug-, Modell- und Formenbau</w:t>
      </w:r>
      <w:r w:rsidR="005506CF">
        <w:rPr>
          <w:rFonts w:cs="Arial"/>
          <w:noProof/>
          <w:kern w:val="32"/>
          <w:sz w:val="24"/>
          <w:szCs w:val="24"/>
        </w:rPr>
        <w:t xml:space="preserve">“ die Ergebnisse seiner repräsentativen Umfrage aus dem Frühjahr </w:t>
      </w:r>
      <w:r w:rsidR="00925B44">
        <w:rPr>
          <w:rFonts w:cs="Arial"/>
          <w:noProof/>
          <w:kern w:val="32"/>
          <w:sz w:val="24"/>
          <w:szCs w:val="24"/>
        </w:rPr>
        <w:t xml:space="preserve">dieses </w:t>
      </w:r>
      <w:r w:rsidR="005506CF">
        <w:rPr>
          <w:rFonts w:cs="Arial"/>
          <w:noProof/>
          <w:kern w:val="32"/>
          <w:sz w:val="24"/>
          <w:szCs w:val="24"/>
        </w:rPr>
        <w:t>Jahres vor. An der Befragung</w:t>
      </w:r>
      <w:r w:rsidR="00480152">
        <w:rPr>
          <w:rFonts w:cs="Arial"/>
          <w:noProof/>
          <w:kern w:val="32"/>
          <w:sz w:val="24"/>
          <w:szCs w:val="24"/>
        </w:rPr>
        <w:t xml:space="preserve">, die der Branche </w:t>
      </w:r>
      <w:r w:rsidR="006E120B" w:rsidRPr="00A158DB">
        <w:rPr>
          <w:rFonts w:cs="Arial"/>
          <w:noProof/>
          <w:kern w:val="32"/>
          <w:sz w:val="24"/>
          <w:szCs w:val="24"/>
        </w:rPr>
        <w:t>Orientierungshilfe bietet</w:t>
      </w:r>
      <w:r w:rsidR="00480152">
        <w:rPr>
          <w:rFonts w:cs="Arial"/>
          <w:noProof/>
          <w:kern w:val="32"/>
          <w:sz w:val="24"/>
          <w:szCs w:val="24"/>
        </w:rPr>
        <w:t xml:space="preserve">, </w:t>
      </w:r>
      <w:r w:rsidR="005506CF">
        <w:rPr>
          <w:rFonts w:cs="Arial"/>
          <w:noProof/>
          <w:kern w:val="32"/>
          <w:sz w:val="24"/>
          <w:szCs w:val="24"/>
        </w:rPr>
        <w:t xml:space="preserve">nahmen </w:t>
      </w:r>
      <w:r w:rsidR="00480152">
        <w:rPr>
          <w:rFonts w:cs="Arial"/>
          <w:noProof/>
          <w:kern w:val="32"/>
          <w:sz w:val="24"/>
          <w:szCs w:val="24"/>
        </w:rPr>
        <w:t xml:space="preserve">die Geschäftsführer von </w:t>
      </w:r>
      <w:r w:rsidR="005506CF">
        <w:rPr>
          <w:rFonts w:cs="Arial"/>
          <w:noProof/>
          <w:kern w:val="32"/>
          <w:sz w:val="24"/>
          <w:szCs w:val="24"/>
        </w:rPr>
        <w:t xml:space="preserve">insgesamt </w:t>
      </w:r>
      <w:r w:rsidR="002B7B9B" w:rsidRPr="002B7B9B">
        <w:rPr>
          <w:rFonts w:cs="Arial"/>
          <w:noProof/>
          <w:kern w:val="32"/>
          <w:sz w:val="24"/>
          <w:szCs w:val="24"/>
        </w:rPr>
        <w:t>70</w:t>
      </w:r>
      <w:r w:rsidR="005506CF">
        <w:rPr>
          <w:rFonts w:cs="Arial"/>
          <w:noProof/>
          <w:kern w:val="32"/>
          <w:sz w:val="24"/>
          <w:szCs w:val="24"/>
        </w:rPr>
        <w:t xml:space="preserve"> Unternehmen </w:t>
      </w:r>
      <w:r w:rsidR="00425541">
        <w:rPr>
          <w:rFonts w:cs="Arial"/>
          <w:noProof/>
          <w:kern w:val="32"/>
          <w:sz w:val="24"/>
          <w:szCs w:val="24"/>
        </w:rPr>
        <w:t>teil</w:t>
      </w:r>
      <w:r w:rsidR="005506CF">
        <w:rPr>
          <w:rFonts w:cs="Arial"/>
          <w:noProof/>
          <w:kern w:val="32"/>
          <w:sz w:val="24"/>
          <w:szCs w:val="24"/>
        </w:rPr>
        <w:t>. Neben der Darstellung der derzeitig</w:t>
      </w:r>
      <w:r w:rsidR="00425541">
        <w:rPr>
          <w:rFonts w:cs="Arial"/>
          <w:noProof/>
          <w:kern w:val="32"/>
          <w:sz w:val="24"/>
          <w:szCs w:val="24"/>
        </w:rPr>
        <w:t xml:space="preserve"> wichtigsten </w:t>
      </w:r>
      <w:r w:rsidR="005506CF">
        <w:rPr>
          <w:rFonts w:cs="Arial"/>
          <w:noProof/>
          <w:kern w:val="32"/>
          <w:sz w:val="24"/>
          <w:szCs w:val="24"/>
        </w:rPr>
        <w:t>Blocker</w:t>
      </w:r>
      <w:r w:rsidR="00425541">
        <w:rPr>
          <w:rFonts w:cs="Arial"/>
          <w:noProof/>
          <w:kern w:val="32"/>
          <w:sz w:val="24"/>
          <w:szCs w:val="24"/>
        </w:rPr>
        <w:t xml:space="preserve"> </w:t>
      </w:r>
      <w:r w:rsidR="005506CF">
        <w:rPr>
          <w:rFonts w:cs="Arial"/>
          <w:noProof/>
          <w:kern w:val="32"/>
          <w:sz w:val="24"/>
          <w:szCs w:val="24"/>
        </w:rPr>
        <w:t xml:space="preserve">und Risikofaktoren fokussiert die Umfrage vor allem darauf, </w:t>
      </w:r>
      <w:r w:rsidR="00425541">
        <w:rPr>
          <w:rFonts w:cs="Arial"/>
          <w:noProof/>
          <w:kern w:val="32"/>
          <w:sz w:val="24"/>
          <w:szCs w:val="24"/>
        </w:rPr>
        <w:t xml:space="preserve">probate </w:t>
      </w:r>
      <w:r w:rsidR="005506CF">
        <w:rPr>
          <w:rFonts w:cs="Arial"/>
          <w:noProof/>
          <w:kern w:val="32"/>
          <w:sz w:val="24"/>
          <w:szCs w:val="24"/>
        </w:rPr>
        <w:t>kurz- und mittelfristige Wege aus der Krise</w:t>
      </w:r>
      <w:r w:rsidR="00480152">
        <w:rPr>
          <w:rFonts w:cs="Arial"/>
          <w:noProof/>
          <w:kern w:val="32"/>
          <w:sz w:val="24"/>
          <w:szCs w:val="24"/>
        </w:rPr>
        <w:t xml:space="preserve"> aufzuzeigen.</w:t>
      </w:r>
    </w:p>
    <w:p w:rsidR="00952D80" w:rsidRPr="00477EE2" w:rsidRDefault="00952D80" w:rsidP="00425541">
      <w:pPr>
        <w:pStyle w:val="berschrift24"/>
        <w:spacing w:line="240" w:lineRule="auto"/>
        <w:rPr>
          <w:rFonts w:cs="Arial"/>
          <w:sz w:val="24"/>
          <w:szCs w:val="24"/>
        </w:rPr>
      </w:pPr>
      <w:r w:rsidRPr="00477EE2">
        <w:rPr>
          <w:rFonts w:cs="Arial"/>
          <w:sz w:val="24"/>
          <w:szCs w:val="24"/>
        </w:rPr>
        <w:t>Zahl der Zeichen und Bilder:</w:t>
      </w:r>
    </w:p>
    <w:p w:rsidR="00952D80" w:rsidRPr="000B4E91" w:rsidRDefault="008B4BE6" w:rsidP="00C0038B">
      <w:pPr>
        <w:tabs>
          <w:tab w:val="left" w:pos="2370"/>
        </w:tabs>
        <w:rPr>
          <w:rFonts w:cs="Arial"/>
          <w:bCs/>
        </w:rPr>
      </w:pPr>
      <w:r w:rsidRPr="0056187E">
        <w:rPr>
          <w:rFonts w:cs="Arial"/>
          <w:bCs/>
        </w:rPr>
        <w:t xml:space="preserve">ca. </w:t>
      </w:r>
      <w:r w:rsidR="00953DD8" w:rsidRPr="000B4E91">
        <w:rPr>
          <w:rFonts w:cs="Arial"/>
          <w:bCs/>
        </w:rPr>
        <w:t>8.000</w:t>
      </w:r>
      <w:r w:rsidR="00025EF8" w:rsidRPr="000B4E91">
        <w:rPr>
          <w:rFonts w:cs="Arial"/>
          <w:bCs/>
        </w:rPr>
        <w:t xml:space="preserve"> </w:t>
      </w:r>
      <w:r w:rsidR="00971B25" w:rsidRPr="000B4E91">
        <w:rPr>
          <w:rFonts w:cs="Arial"/>
          <w:bCs/>
        </w:rPr>
        <w:t>Zeichen</w:t>
      </w:r>
      <w:bookmarkStart w:id="0" w:name="_GoBack"/>
      <w:bookmarkEnd w:id="0"/>
      <w:r w:rsidR="00723058">
        <w:rPr>
          <w:rFonts w:cs="Arial"/>
          <w:bCs/>
        </w:rPr>
        <w:tab/>
      </w:r>
    </w:p>
    <w:p w:rsidR="00FB0F74" w:rsidRPr="0056187E" w:rsidRDefault="00241515" w:rsidP="00952D80">
      <w:pPr>
        <w:rPr>
          <w:rFonts w:cs="Arial"/>
          <w:bCs/>
        </w:rPr>
      </w:pPr>
      <w:r w:rsidRPr="000B4E91">
        <w:rPr>
          <w:rFonts w:cs="Arial"/>
          <w:bCs/>
        </w:rPr>
        <w:t>3</w:t>
      </w:r>
      <w:r w:rsidR="00540C8D" w:rsidRPr="000B4E91">
        <w:rPr>
          <w:rFonts w:cs="Arial"/>
          <w:bCs/>
        </w:rPr>
        <w:t xml:space="preserve"> </w:t>
      </w:r>
      <w:r w:rsidR="009C6CA2" w:rsidRPr="000B4E91">
        <w:rPr>
          <w:rFonts w:cs="Arial"/>
          <w:bCs/>
        </w:rPr>
        <w:t>Bild</w:t>
      </w:r>
      <w:r>
        <w:rPr>
          <w:rFonts w:cs="Arial"/>
          <w:bCs/>
        </w:rPr>
        <w:t>er</w:t>
      </w:r>
    </w:p>
    <w:p w:rsidR="00477EE2" w:rsidRPr="00477EE2" w:rsidRDefault="00477EE2" w:rsidP="00952D80">
      <w:pPr>
        <w:rPr>
          <w:rFonts w:cs="Arial"/>
        </w:rPr>
      </w:pPr>
    </w:p>
    <w:p w:rsidR="00952D80" w:rsidRPr="00477EE2" w:rsidRDefault="00952D80" w:rsidP="00952D80">
      <w:pPr>
        <w:pStyle w:val="berschrift24"/>
        <w:rPr>
          <w:rFonts w:cs="Arial"/>
          <w:sz w:val="24"/>
          <w:szCs w:val="24"/>
        </w:rPr>
      </w:pPr>
      <w:r w:rsidRPr="00477EE2">
        <w:rPr>
          <w:rFonts w:cs="Arial"/>
          <w:sz w:val="24"/>
          <w:szCs w:val="24"/>
        </w:rPr>
        <w:t>Weitere Informationen erhalten Sie von:</w:t>
      </w:r>
    </w:p>
    <w:p w:rsidR="00952D80" w:rsidRPr="00477EE2" w:rsidRDefault="00DB2969" w:rsidP="00952D80">
      <w:pPr>
        <w:spacing w:after="0"/>
        <w:rPr>
          <w:rFonts w:cs="Arial"/>
        </w:rPr>
      </w:pPr>
      <w:r>
        <w:rPr>
          <w:rFonts w:cs="Arial"/>
        </w:rPr>
        <w:t xml:space="preserve">Silvia </w:t>
      </w:r>
      <w:proofErr w:type="spellStart"/>
      <w:r>
        <w:rPr>
          <w:rFonts w:cs="Arial"/>
        </w:rPr>
        <w:t>Mattei</w:t>
      </w:r>
      <w:proofErr w:type="spellEnd"/>
    </w:p>
    <w:p w:rsidR="00952D80" w:rsidRPr="00477EE2" w:rsidRDefault="00952D80" w:rsidP="00952D80">
      <w:pPr>
        <w:spacing w:after="0"/>
        <w:rPr>
          <w:rFonts w:cs="Arial"/>
        </w:rPr>
      </w:pPr>
    </w:p>
    <w:p w:rsidR="00952D80" w:rsidRPr="00477EE2" w:rsidRDefault="00952D80" w:rsidP="00952D80">
      <w:pPr>
        <w:spacing w:after="0"/>
        <w:rPr>
          <w:rFonts w:cs="Arial"/>
        </w:rPr>
      </w:pPr>
      <w:proofErr w:type="spellStart"/>
      <w:r w:rsidRPr="00477EE2">
        <w:rPr>
          <w:rFonts w:cs="Arial"/>
        </w:rPr>
        <w:t>Tebis</w:t>
      </w:r>
      <w:proofErr w:type="spellEnd"/>
      <w:r w:rsidRPr="00477EE2">
        <w:rPr>
          <w:rFonts w:cs="Arial"/>
        </w:rPr>
        <w:t xml:space="preserve"> </w:t>
      </w:r>
    </w:p>
    <w:p w:rsidR="00952D80" w:rsidRPr="00477EE2" w:rsidRDefault="00952D80" w:rsidP="00952D80">
      <w:pPr>
        <w:spacing w:after="0"/>
        <w:rPr>
          <w:rFonts w:cs="Arial"/>
        </w:rPr>
      </w:pPr>
      <w:r w:rsidRPr="00477EE2">
        <w:rPr>
          <w:rFonts w:cs="Arial"/>
        </w:rPr>
        <w:t>Technische Informationssysteme AG</w:t>
      </w:r>
    </w:p>
    <w:p w:rsidR="00952D80" w:rsidRPr="00477EE2" w:rsidRDefault="00952D80" w:rsidP="00952D80">
      <w:pPr>
        <w:spacing w:after="0"/>
        <w:rPr>
          <w:rFonts w:cs="Arial"/>
        </w:rPr>
      </w:pPr>
      <w:r w:rsidRPr="00477EE2">
        <w:rPr>
          <w:rFonts w:cs="Arial"/>
        </w:rPr>
        <w:t>Einsteinstraße 39</w:t>
      </w:r>
    </w:p>
    <w:p w:rsidR="00952D80" w:rsidRPr="00477EE2" w:rsidRDefault="00952D80" w:rsidP="00952D80">
      <w:pPr>
        <w:spacing w:after="0"/>
        <w:rPr>
          <w:rFonts w:cs="Arial"/>
        </w:rPr>
      </w:pPr>
      <w:r w:rsidRPr="00477EE2">
        <w:rPr>
          <w:rFonts w:cs="Arial"/>
        </w:rPr>
        <w:t>82152 Martinsried</w:t>
      </w:r>
      <w:r w:rsidR="005803E1" w:rsidRPr="00477EE2">
        <w:rPr>
          <w:rFonts w:cs="Arial"/>
        </w:rPr>
        <w:br/>
      </w:r>
    </w:p>
    <w:p w:rsidR="00952D80" w:rsidRPr="00477EE2" w:rsidRDefault="00952D80" w:rsidP="00952D80">
      <w:pPr>
        <w:spacing w:after="0"/>
        <w:rPr>
          <w:rFonts w:cs="Arial"/>
        </w:rPr>
      </w:pPr>
      <w:r w:rsidRPr="00477EE2">
        <w:rPr>
          <w:rFonts w:cs="Arial"/>
        </w:rPr>
        <w:t>Tel</w:t>
      </w:r>
      <w:r w:rsidRPr="00477EE2">
        <w:rPr>
          <w:rFonts w:cs="Arial"/>
        </w:rPr>
        <w:tab/>
      </w:r>
      <w:r w:rsidR="004A229E" w:rsidRPr="00477EE2">
        <w:rPr>
          <w:rFonts w:cs="Arial"/>
        </w:rPr>
        <w:t>+49 /</w:t>
      </w:r>
      <w:r w:rsidRPr="00477EE2">
        <w:rPr>
          <w:rFonts w:cs="Arial"/>
        </w:rPr>
        <w:t xml:space="preserve"> 89</w:t>
      </w:r>
      <w:r w:rsidR="004A229E" w:rsidRPr="00477EE2">
        <w:rPr>
          <w:rFonts w:cs="Arial"/>
        </w:rPr>
        <w:t xml:space="preserve"> </w:t>
      </w:r>
      <w:r w:rsidRPr="00477EE2">
        <w:rPr>
          <w:rFonts w:cs="Arial"/>
        </w:rPr>
        <w:t>/</w:t>
      </w:r>
      <w:r w:rsidR="004A229E" w:rsidRPr="00477EE2">
        <w:rPr>
          <w:rFonts w:cs="Arial"/>
        </w:rPr>
        <w:t xml:space="preserve"> </w:t>
      </w:r>
      <w:r w:rsidRPr="00477EE2">
        <w:rPr>
          <w:rFonts w:cs="Arial"/>
        </w:rPr>
        <w:t>8 1 80 3</w:t>
      </w:r>
      <w:r w:rsidR="005803E1" w:rsidRPr="00477EE2">
        <w:rPr>
          <w:rFonts w:cs="Arial"/>
        </w:rPr>
        <w:t xml:space="preserve"> </w:t>
      </w:r>
      <w:r w:rsidRPr="00477EE2">
        <w:rPr>
          <w:rFonts w:cs="Arial"/>
        </w:rPr>
        <w:t>-</w:t>
      </w:r>
      <w:r w:rsidR="00DB2969">
        <w:rPr>
          <w:rFonts w:cs="Arial"/>
        </w:rPr>
        <w:t xml:space="preserve"> 1182</w:t>
      </w:r>
    </w:p>
    <w:p w:rsidR="00952D80" w:rsidRPr="00477EE2" w:rsidRDefault="00952D80" w:rsidP="00952D80">
      <w:pPr>
        <w:spacing w:after="0"/>
        <w:rPr>
          <w:rFonts w:cs="Arial"/>
        </w:rPr>
      </w:pPr>
      <w:r w:rsidRPr="00477EE2">
        <w:rPr>
          <w:rFonts w:cs="Arial"/>
        </w:rPr>
        <w:t>Fax</w:t>
      </w:r>
      <w:r w:rsidRPr="00477EE2">
        <w:rPr>
          <w:rFonts w:cs="Arial"/>
        </w:rPr>
        <w:tab/>
      </w:r>
      <w:r w:rsidR="004A229E" w:rsidRPr="00477EE2">
        <w:rPr>
          <w:rFonts w:cs="Arial"/>
        </w:rPr>
        <w:t xml:space="preserve">+49 / 89 / </w:t>
      </w:r>
      <w:r w:rsidRPr="00477EE2">
        <w:rPr>
          <w:rFonts w:cs="Arial"/>
        </w:rPr>
        <w:t>8 1 80 3</w:t>
      </w:r>
      <w:r w:rsidR="005803E1" w:rsidRPr="00477EE2">
        <w:rPr>
          <w:rFonts w:cs="Arial"/>
        </w:rPr>
        <w:t xml:space="preserve"> </w:t>
      </w:r>
      <w:r w:rsidRPr="00477EE2">
        <w:rPr>
          <w:rFonts w:cs="Arial"/>
        </w:rPr>
        <w:t>-</w:t>
      </w:r>
      <w:r w:rsidR="005803E1" w:rsidRPr="00477EE2">
        <w:rPr>
          <w:rFonts w:cs="Arial"/>
        </w:rPr>
        <w:t xml:space="preserve"> 2</w:t>
      </w:r>
      <w:r w:rsidRPr="00477EE2">
        <w:rPr>
          <w:rFonts w:cs="Arial"/>
        </w:rPr>
        <w:t xml:space="preserve">2 </w:t>
      </w:r>
      <w:r w:rsidR="005803E1" w:rsidRPr="00477EE2">
        <w:rPr>
          <w:rFonts w:cs="Arial"/>
        </w:rPr>
        <w:t>14</w:t>
      </w:r>
    </w:p>
    <w:p w:rsidR="00952D80" w:rsidRPr="00477EE2" w:rsidRDefault="005803E1" w:rsidP="00952D80">
      <w:pPr>
        <w:spacing w:after="0"/>
        <w:rPr>
          <w:rFonts w:cs="Arial"/>
        </w:rPr>
      </w:pPr>
      <w:r w:rsidRPr="00477EE2">
        <w:rPr>
          <w:rFonts w:cs="Arial"/>
        </w:rPr>
        <w:br/>
      </w:r>
      <w:r w:rsidR="00DB2969">
        <w:rPr>
          <w:rFonts w:cs="Arial"/>
        </w:rPr>
        <w:tab/>
        <w:t>silvia.mattei</w:t>
      </w:r>
      <w:r w:rsidR="00952D80" w:rsidRPr="00477EE2">
        <w:rPr>
          <w:rFonts w:cs="Arial"/>
        </w:rPr>
        <w:t>@tebis.com</w:t>
      </w:r>
    </w:p>
    <w:p w:rsidR="00952D80" w:rsidRPr="00477EE2" w:rsidRDefault="00952D80" w:rsidP="00952D80">
      <w:pPr>
        <w:spacing w:after="0"/>
        <w:rPr>
          <w:rFonts w:cs="Arial"/>
        </w:rPr>
      </w:pPr>
      <w:r w:rsidRPr="00477EE2">
        <w:rPr>
          <w:rFonts w:cs="Arial"/>
        </w:rPr>
        <w:tab/>
        <w:t>www.tebis.com</w:t>
      </w:r>
    </w:p>
    <w:p w:rsidR="00952D80" w:rsidRDefault="00952D80" w:rsidP="00952D80">
      <w:pPr>
        <w:rPr>
          <w:rFonts w:cs="Arial"/>
        </w:rPr>
      </w:pPr>
    </w:p>
    <w:p w:rsidR="00476DD9" w:rsidRPr="00477EE2" w:rsidRDefault="00476DD9" w:rsidP="00952D80">
      <w:pPr>
        <w:rPr>
          <w:rFonts w:cs="Arial"/>
        </w:rPr>
      </w:pPr>
    </w:p>
    <w:p w:rsidR="00952D80" w:rsidRPr="00477EE2" w:rsidRDefault="00952D80" w:rsidP="00952D80">
      <w:pPr>
        <w:rPr>
          <w:rFonts w:cs="Arial"/>
        </w:rPr>
      </w:pPr>
      <w:r w:rsidRPr="00477EE2">
        <w:rPr>
          <w:rFonts w:cs="Arial"/>
        </w:rPr>
        <w:t>Wir freuen uns, wenn Sie diese Informationen Ihren Lesern übermitteln und uns ein Belegexemplar zusenden.</w:t>
      </w:r>
    </w:p>
    <w:p w:rsidR="00BB7869" w:rsidRDefault="007313F6" w:rsidP="00D74D3A">
      <w:pPr>
        <w:pStyle w:val="berschrift24"/>
        <w:spacing w:line="240" w:lineRule="auto"/>
        <w:rPr>
          <w:b w:val="0"/>
        </w:rPr>
      </w:pPr>
      <w:r w:rsidRPr="00477EE2">
        <w:br w:type="page"/>
      </w:r>
    </w:p>
    <w:p w:rsidR="006C2B0D" w:rsidRPr="002B7B9B" w:rsidRDefault="00F17EBB" w:rsidP="00060F25">
      <w:pPr>
        <w:rPr>
          <w:rFonts w:cs="Arial"/>
          <w:b/>
          <w:sz w:val="32"/>
          <w:szCs w:val="32"/>
          <w:shd w:val="clear" w:color="auto" w:fill="FFFFFF"/>
        </w:rPr>
      </w:pPr>
      <w:proofErr w:type="spellStart"/>
      <w:r w:rsidRPr="002B7B9B">
        <w:rPr>
          <w:rFonts w:cs="Arial"/>
          <w:b/>
          <w:sz w:val="32"/>
          <w:szCs w:val="32"/>
          <w:shd w:val="clear" w:color="auto" w:fill="FFFFFF"/>
        </w:rPr>
        <w:lastRenderedPageBreak/>
        <w:t>Tebis</w:t>
      </w:r>
      <w:proofErr w:type="spellEnd"/>
      <w:r w:rsidRPr="002B7B9B">
        <w:rPr>
          <w:rFonts w:cs="Arial"/>
          <w:b/>
          <w:sz w:val="32"/>
          <w:szCs w:val="32"/>
          <w:shd w:val="clear" w:color="auto" w:fill="FFFFFF"/>
        </w:rPr>
        <w:t xml:space="preserve"> Consulting </w:t>
      </w:r>
      <w:r w:rsidR="00425541" w:rsidRPr="002B7B9B">
        <w:rPr>
          <w:rFonts w:cs="Arial"/>
          <w:b/>
          <w:sz w:val="32"/>
          <w:szCs w:val="32"/>
          <w:shd w:val="clear" w:color="auto" w:fill="FFFFFF"/>
        </w:rPr>
        <w:t>veröffentlicht repräsentative Umfrage „Marktsituation und künftige Anforderungen im Werkzeug-, Modell- und Formenbau“</w:t>
      </w:r>
    </w:p>
    <w:p w:rsidR="006E120B" w:rsidRPr="002B1D6A" w:rsidRDefault="00D74D3A" w:rsidP="00D74D3A">
      <w:pPr>
        <w:rPr>
          <w:b/>
          <w:i/>
        </w:rPr>
      </w:pPr>
      <w:proofErr w:type="spellStart"/>
      <w:r w:rsidRPr="002B1D6A">
        <w:rPr>
          <w:b/>
          <w:i/>
        </w:rPr>
        <w:t>Tebis</w:t>
      </w:r>
      <w:proofErr w:type="spellEnd"/>
      <w:r w:rsidRPr="002B1D6A">
        <w:rPr>
          <w:b/>
          <w:i/>
        </w:rPr>
        <w:t xml:space="preserve"> Consulting, die</w:t>
      </w:r>
      <w:r w:rsidR="00CC3942" w:rsidRPr="002B1D6A">
        <w:rPr>
          <w:b/>
          <w:i/>
        </w:rPr>
        <w:t xml:space="preserve"> </w:t>
      </w:r>
      <w:r w:rsidRPr="002B1D6A">
        <w:rPr>
          <w:b/>
          <w:i/>
        </w:rPr>
        <w:t>fertigun</w:t>
      </w:r>
      <w:r w:rsidR="00F17EBB" w:rsidRPr="002B1D6A">
        <w:rPr>
          <w:b/>
          <w:i/>
        </w:rPr>
        <w:t>gsnahe Unternehmensberatung</w:t>
      </w:r>
      <w:r w:rsidR="00425541" w:rsidRPr="002B1D6A">
        <w:rPr>
          <w:b/>
          <w:i/>
        </w:rPr>
        <w:t xml:space="preserve"> und unabhängige Geschäftseinheit</w:t>
      </w:r>
      <w:r w:rsidR="00F17EBB" w:rsidRPr="002B1D6A">
        <w:rPr>
          <w:b/>
          <w:i/>
        </w:rPr>
        <w:t xml:space="preserve"> der </w:t>
      </w:r>
      <w:proofErr w:type="spellStart"/>
      <w:r w:rsidRPr="002B1D6A">
        <w:rPr>
          <w:b/>
          <w:i/>
        </w:rPr>
        <w:t>Tebis</w:t>
      </w:r>
      <w:proofErr w:type="spellEnd"/>
      <w:r w:rsidR="00F17EBB" w:rsidRPr="002B1D6A">
        <w:rPr>
          <w:b/>
          <w:i/>
        </w:rPr>
        <w:t xml:space="preserve"> AG</w:t>
      </w:r>
      <w:r w:rsidRPr="002B1D6A">
        <w:rPr>
          <w:b/>
          <w:i/>
        </w:rPr>
        <w:t xml:space="preserve">, </w:t>
      </w:r>
      <w:r w:rsidR="00425541" w:rsidRPr="002B1D6A">
        <w:rPr>
          <w:b/>
          <w:i/>
        </w:rPr>
        <w:t>hat im Frühjahr 2020 ein</w:t>
      </w:r>
      <w:r w:rsidR="00CC3942" w:rsidRPr="002B1D6A">
        <w:rPr>
          <w:b/>
          <w:i/>
        </w:rPr>
        <w:t xml:space="preserve">e </w:t>
      </w:r>
      <w:r w:rsidR="00425541" w:rsidRPr="002B1D6A">
        <w:rPr>
          <w:b/>
          <w:i/>
        </w:rPr>
        <w:t xml:space="preserve">Umfrage </w:t>
      </w:r>
      <w:r w:rsidR="00CC3942" w:rsidRPr="002B1D6A">
        <w:rPr>
          <w:b/>
          <w:i/>
        </w:rPr>
        <w:t xml:space="preserve">bei </w:t>
      </w:r>
      <w:r w:rsidR="002B7B9B" w:rsidRPr="002B1D6A">
        <w:rPr>
          <w:b/>
          <w:i/>
        </w:rPr>
        <w:t>70 Geschäftsführern im</w:t>
      </w:r>
      <w:r w:rsidR="00425541" w:rsidRPr="002B1D6A">
        <w:rPr>
          <w:b/>
          <w:i/>
        </w:rPr>
        <w:t xml:space="preserve"> Werkzeug-, Modell- und Formenbau durchgeführt</w:t>
      </w:r>
      <w:r w:rsidR="0072296A" w:rsidRPr="002B1D6A">
        <w:rPr>
          <w:b/>
          <w:i/>
        </w:rPr>
        <w:t>.</w:t>
      </w:r>
      <w:r w:rsidR="00480152" w:rsidRPr="002B1D6A">
        <w:rPr>
          <w:b/>
          <w:i/>
        </w:rPr>
        <w:t xml:space="preserve"> </w:t>
      </w:r>
      <w:r w:rsidR="002B7B9B" w:rsidRPr="002B1D6A">
        <w:rPr>
          <w:b/>
          <w:i/>
        </w:rPr>
        <w:t xml:space="preserve">Motivation für die Umfrage war es, der Branche, die sich bereits seit längerem einem wachsenden Marktdruck ausgesetzt sieht, inmitten der Corona-Krise eine </w:t>
      </w:r>
      <w:r w:rsidR="0072296A" w:rsidRPr="002B1D6A">
        <w:rPr>
          <w:b/>
          <w:i/>
        </w:rPr>
        <w:t xml:space="preserve">valide </w:t>
      </w:r>
      <w:r w:rsidR="002B7B9B" w:rsidRPr="002B1D6A">
        <w:rPr>
          <w:b/>
          <w:i/>
        </w:rPr>
        <w:t>Standortbestimmung z</w:t>
      </w:r>
      <w:r w:rsidR="0072296A" w:rsidRPr="002B1D6A">
        <w:rPr>
          <w:b/>
          <w:i/>
        </w:rPr>
        <w:t>ur Verfügung zu stellen</w:t>
      </w:r>
      <w:r w:rsidR="002B7B9B" w:rsidRPr="002B1D6A">
        <w:rPr>
          <w:b/>
          <w:i/>
        </w:rPr>
        <w:t xml:space="preserve">. </w:t>
      </w:r>
      <w:r w:rsidR="0072296A" w:rsidRPr="002B1D6A">
        <w:rPr>
          <w:b/>
          <w:i/>
        </w:rPr>
        <w:t>Der Branchenreport enthält</w:t>
      </w:r>
      <w:r w:rsidR="00241515" w:rsidRPr="002B1D6A">
        <w:rPr>
          <w:b/>
          <w:i/>
        </w:rPr>
        <w:t xml:space="preserve"> </w:t>
      </w:r>
      <w:r w:rsidR="00480152" w:rsidRPr="002B1D6A">
        <w:rPr>
          <w:b/>
          <w:i/>
        </w:rPr>
        <w:t>differenzierte</w:t>
      </w:r>
      <w:r w:rsidR="0072296A" w:rsidRPr="002B1D6A">
        <w:rPr>
          <w:b/>
          <w:i/>
        </w:rPr>
        <w:t xml:space="preserve"> Aussagen zur Einschätzung der Marktlage, zu den künftigen Anforderungen sowie </w:t>
      </w:r>
      <w:r w:rsidR="00241515" w:rsidRPr="002B1D6A">
        <w:rPr>
          <w:b/>
          <w:i/>
        </w:rPr>
        <w:t xml:space="preserve">zu </w:t>
      </w:r>
      <w:r w:rsidR="0072296A" w:rsidRPr="002B1D6A">
        <w:rPr>
          <w:b/>
          <w:i/>
        </w:rPr>
        <w:t>den</w:t>
      </w:r>
      <w:r w:rsidR="006E120B" w:rsidRPr="002B1D6A">
        <w:rPr>
          <w:b/>
          <w:i/>
        </w:rPr>
        <w:t xml:space="preserve"> konkreten</w:t>
      </w:r>
      <w:r w:rsidR="0072296A" w:rsidRPr="002B1D6A">
        <w:rPr>
          <w:b/>
          <w:i/>
        </w:rPr>
        <w:t xml:space="preserve"> Chancen, die sich den Playern der Branche bieten</w:t>
      </w:r>
      <w:r w:rsidR="00925B44">
        <w:rPr>
          <w:b/>
          <w:i/>
        </w:rPr>
        <w:t>,</w:t>
      </w:r>
      <w:r w:rsidR="0072296A" w:rsidRPr="002B1D6A">
        <w:rPr>
          <w:b/>
          <w:i/>
        </w:rPr>
        <w:t xml:space="preserve"> und steht ab sofort zum kostenlosen </w:t>
      </w:r>
      <w:hyperlink r:id="rId9" w:history="1">
        <w:r w:rsidR="0072296A" w:rsidRPr="002B1D6A">
          <w:rPr>
            <w:rStyle w:val="Hyperlink"/>
            <w:b/>
            <w:i/>
          </w:rPr>
          <w:t>Download</w:t>
        </w:r>
      </w:hyperlink>
      <w:r w:rsidR="0072296A" w:rsidRPr="002B1D6A">
        <w:rPr>
          <w:b/>
          <w:i/>
        </w:rPr>
        <w:t xml:space="preserve"> bereit.</w:t>
      </w:r>
    </w:p>
    <w:p w:rsidR="00953DD8" w:rsidRDefault="006E120B" w:rsidP="00D74D3A">
      <w:r w:rsidRPr="006E120B">
        <w:t xml:space="preserve">Jens Lüdtke, Leiter </w:t>
      </w:r>
      <w:proofErr w:type="spellStart"/>
      <w:r w:rsidRPr="006E120B">
        <w:t>Tebis</w:t>
      </w:r>
      <w:proofErr w:type="spellEnd"/>
      <w:r w:rsidRPr="006E120B">
        <w:t xml:space="preserve"> Consulting: „Die Geschäftsführer, die an unserer Befragung teilgenommen haben, zeichnen ein klares Profil der derzeitigen Situation, schätzen sich und ihre Wettbewerbsfähigkeit deutlich ein. Unübersehbar ist dabei der Wille, an der eigenen Wettbewerbsfähigkeit zu arbeiten. Unsere Einschätzung dazu lautet: Es gibt </w:t>
      </w:r>
      <w:r w:rsidR="00241515">
        <w:t>tatsächlich</w:t>
      </w:r>
      <w:r w:rsidR="00C36093">
        <w:t xml:space="preserve"> </w:t>
      </w:r>
      <w:r w:rsidRPr="006E120B">
        <w:t xml:space="preserve">viele Stellschrauben, an denen die Unternehmen gerade jetzt in der Krise </w:t>
      </w:r>
      <w:proofErr w:type="spellStart"/>
      <w:r w:rsidRPr="006E120B">
        <w:t>proaktiv</w:t>
      </w:r>
      <w:proofErr w:type="spellEnd"/>
      <w:r w:rsidRPr="006E120B">
        <w:t xml:space="preserve"> drehen können, um mit wenig Aufwand viel Wirkung zu erzielen. Aber</w:t>
      </w:r>
      <w:r w:rsidR="00925B44">
        <w:t xml:space="preserve"> </w:t>
      </w:r>
      <w:r w:rsidRPr="006E120B">
        <w:t>Konsequenz ist ein wichtiger Baustein dafür und ein strukturierter Plan die unerlässliche Grundlage.</w:t>
      </w:r>
      <w:r w:rsidR="00C36093">
        <w:t xml:space="preserve"> Wir haben vor diesem Hintergrund einen pauschalen Wegweiser entwickelt, den Unternehmen für ihre nächsten Schritte </w:t>
      </w:r>
      <w:r w:rsidR="00953DD8">
        <w:t xml:space="preserve">als kleine Orientierungshilfe </w:t>
      </w:r>
      <w:r w:rsidR="00C36093">
        <w:t>zu Rate ziehen können.“</w:t>
      </w:r>
    </w:p>
    <w:p w:rsidR="00C36093" w:rsidRDefault="00C36093" w:rsidP="00D74D3A">
      <w:pPr>
        <w:rPr>
          <w:bCs/>
          <w:i/>
        </w:rPr>
      </w:pPr>
      <w:r>
        <w:t>[</w:t>
      </w:r>
      <w:r w:rsidRPr="00FA401D">
        <w:rPr>
          <w:i/>
        </w:rPr>
        <w:t>Hinweis für Redakteure: Dieser Wegweiser ist am Ende der Pressemeldung aufgeführt</w:t>
      </w:r>
      <w:r w:rsidR="00925B44">
        <w:rPr>
          <w:i/>
        </w:rPr>
        <w:t>.</w:t>
      </w:r>
      <w:r>
        <w:t>]</w:t>
      </w:r>
    </w:p>
    <w:p w:rsidR="00ED34E2" w:rsidRPr="00204879" w:rsidRDefault="0094716B" w:rsidP="00D74D3A">
      <w:pPr>
        <w:rPr>
          <w:bCs/>
        </w:rPr>
      </w:pPr>
      <w:r w:rsidRPr="00204879">
        <w:rPr>
          <w:bCs/>
        </w:rPr>
        <w:t>Im Folgenden finden sich einige der wichtigsten Umfrageergebnisse im Überblick:</w:t>
      </w:r>
    </w:p>
    <w:p w:rsidR="00ED34E2" w:rsidRPr="00204879" w:rsidRDefault="00ED34E2" w:rsidP="00ED34E2">
      <w:pPr>
        <w:pStyle w:val="Listenabsatz"/>
        <w:numPr>
          <w:ilvl w:val="0"/>
          <w:numId w:val="10"/>
        </w:numPr>
        <w:rPr>
          <w:bCs/>
        </w:rPr>
      </w:pPr>
      <w:r w:rsidRPr="00204879">
        <w:rPr>
          <w:bCs/>
          <w:u w:val="single"/>
        </w:rPr>
        <w:t>Bewertung der aktuellen Marktlage</w:t>
      </w:r>
      <w:r w:rsidRPr="00204879">
        <w:rPr>
          <w:bCs/>
        </w:rPr>
        <w:t>:</w:t>
      </w:r>
    </w:p>
    <w:p w:rsidR="0094716B" w:rsidRPr="0054591D" w:rsidRDefault="0094716B" w:rsidP="00ED34E2">
      <w:pPr>
        <w:pStyle w:val="Listenabsatz"/>
        <w:rPr>
          <w:bCs/>
        </w:rPr>
      </w:pPr>
      <w:r w:rsidRPr="00204879">
        <w:rPr>
          <w:bCs/>
        </w:rPr>
        <w:t xml:space="preserve">Im Vergleich zu den Krisen von 2001 und 2009 sehen 70% der Befragten die Lage kritischer, 7% schätzen sie vergleichbar ein – und immerhin 23% sehen </w:t>
      </w:r>
      <w:r w:rsidRPr="0054591D">
        <w:rPr>
          <w:bCs/>
        </w:rPr>
        <w:t xml:space="preserve">mehr Chancen. Auf die genauere Nachfrage, welche konkreten Chancen und Möglichkeiten die Befragten in der aktuellen Situation </w:t>
      </w:r>
      <w:r w:rsidR="00480152" w:rsidRPr="0054591D">
        <w:rPr>
          <w:bCs/>
        </w:rPr>
        <w:t>wahrnehmen</w:t>
      </w:r>
      <w:r w:rsidRPr="0054591D">
        <w:rPr>
          <w:bCs/>
        </w:rPr>
        <w:t>, stimmten über 85% der Aussage zu, dass genau jetzt der richtige Zeitpunkt sei, um Veränderungen und Optimierungen voranzutreiben.</w:t>
      </w:r>
    </w:p>
    <w:p w:rsidR="00DC1ED4" w:rsidRPr="0054591D" w:rsidRDefault="00DC1ED4" w:rsidP="00DC1ED4">
      <w:pPr>
        <w:rPr>
          <w:bCs/>
        </w:rPr>
      </w:pPr>
    </w:p>
    <w:p w:rsidR="00ED34E2" w:rsidRDefault="00DC1ED4" w:rsidP="00FA401D">
      <w:pPr>
        <w:pStyle w:val="Listenabsatz"/>
        <w:rPr>
          <w:bCs/>
        </w:rPr>
      </w:pPr>
      <w:r w:rsidRPr="001708C6">
        <w:rPr>
          <w:bCs/>
          <w:u w:val="single"/>
        </w:rPr>
        <w:t xml:space="preserve">Einschätzung in Bezug auf nachhaltige Veränderungen der Marktlage: </w:t>
      </w:r>
      <w:r w:rsidR="00ED34E2" w:rsidRPr="0054591D">
        <w:rPr>
          <w:bCs/>
        </w:rPr>
        <w:t>Die Annahme, dass sich die angespannte Marktsituation zunehmend verschärfen wird, führt laut 61% der Befragten zu einem dauerhaft defensiveren Umgang mit Investitionen. 56% der Befragten sind der Meinung, dass sich zudem auch die Vergabekriterien von Aufträgen und Projekten ändern werden. Als positiv wird dabei von 25% der Befragten die Vermutung bewertet, dass künftig wieder verstärkt Aufträge in Deutschland vergeben werden.</w:t>
      </w:r>
    </w:p>
    <w:p w:rsidR="00660B39" w:rsidRDefault="00660B39" w:rsidP="00FA401D">
      <w:pPr>
        <w:pStyle w:val="Listenabsatz"/>
        <w:rPr>
          <w:bCs/>
        </w:rPr>
      </w:pPr>
    </w:p>
    <w:p w:rsidR="00953DD8" w:rsidRDefault="00953DD8" w:rsidP="00FA401D">
      <w:pPr>
        <w:pStyle w:val="Listenabsatz"/>
        <w:rPr>
          <w:bCs/>
        </w:rPr>
      </w:pPr>
    </w:p>
    <w:p w:rsidR="00953DD8" w:rsidRPr="00C36093" w:rsidRDefault="00953DD8" w:rsidP="00FA401D">
      <w:pPr>
        <w:pStyle w:val="Listenabsatz"/>
        <w:rPr>
          <w:bCs/>
        </w:rPr>
      </w:pPr>
    </w:p>
    <w:p w:rsidR="00ED34E2" w:rsidRPr="00204879" w:rsidRDefault="00ED34E2" w:rsidP="00060F25">
      <w:pPr>
        <w:pStyle w:val="Listenabsatz"/>
        <w:numPr>
          <w:ilvl w:val="0"/>
          <w:numId w:val="10"/>
        </w:numPr>
        <w:rPr>
          <w:bCs/>
          <w:u w:val="single"/>
        </w:rPr>
      </w:pPr>
      <w:r w:rsidRPr="00204879">
        <w:rPr>
          <w:bCs/>
          <w:u w:val="single"/>
        </w:rPr>
        <w:lastRenderedPageBreak/>
        <w:t>Wahrnehmung der aktuellen Chancen und Möglichkeiten:</w:t>
      </w:r>
    </w:p>
    <w:p w:rsidR="0054591D" w:rsidRDefault="00060F25" w:rsidP="00C0304B">
      <w:pPr>
        <w:ind w:left="708"/>
        <w:rPr>
          <w:bCs/>
        </w:rPr>
      </w:pPr>
      <w:r w:rsidRPr="00204879">
        <w:rPr>
          <w:bCs/>
        </w:rPr>
        <w:t>Über 85% der befragten Geschäftsführer geben an, dass genau jetzt der richtige Zeitpunkt sei, um Veränderungen und Optimierungen voran zu treiben und um das Unternehmen weiterzuentwickeln. Dieser Aspekt ist speziell vor dem Hintergrund der Tatsache spannend, dass die Unte</w:t>
      </w:r>
      <w:r w:rsidR="001708C6" w:rsidRPr="001708C6">
        <w:rPr>
          <w:bCs/>
        </w:rPr>
        <w:t>r</w:t>
      </w:r>
      <w:r w:rsidRPr="00204879">
        <w:rPr>
          <w:bCs/>
        </w:rPr>
        <w:t xml:space="preserve">nehmen aufgrund der Corona-Krise ohnehin gezwungen sind, ihre Organisationsstrukturen anzupassen. </w:t>
      </w:r>
      <w:r w:rsidR="00920589">
        <w:rPr>
          <w:bCs/>
        </w:rPr>
        <w:t>Eine chaotische Situation</w:t>
      </w:r>
      <w:r w:rsidR="00C0304B">
        <w:rPr>
          <w:bCs/>
        </w:rPr>
        <w:t xml:space="preserve"> wie sie momentan gegeben ist,</w:t>
      </w:r>
      <w:r w:rsidR="00920589">
        <w:rPr>
          <w:bCs/>
        </w:rPr>
        <w:t xml:space="preserve"> ist der Nährboden für grundlegende </w:t>
      </w:r>
      <w:r w:rsidR="00FA4C48">
        <w:rPr>
          <w:bCs/>
        </w:rPr>
        <w:t xml:space="preserve">und nachhaltige </w:t>
      </w:r>
      <w:r w:rsidR="00920589">
        <w:rPr>
          <w:bCs/>
        </w:rPr>
        <w:t>Veränderungen</w:t>
      </w:r>
      <w:r w:rsidR="00FA4C48">
        <w:rPr>
          <w:bCs/>
        </w:rPr>
        <w:t>.</w:t>
      </w:r>
    </w:p>
    <w:p w:rsidR="00060F25" w:rsidRPr="00204879" w:rsidRDefault="00060F25" w:rsidP="00060F25">
      <w:pPr>
        <w:ind w:left="708"/>
        <w:rPr>
          <w:bCs/>
        </w:rPr>
      </w:pPr>
      <w:r w:rsidRPr="00204879">
        <w:rPr>
          <w:bCs/>
        </w:rPr>
        <w:t xml:space="preserve">56% der Befragten, gehen davon aus, dass diese Veränderung dauerhaft sein wird. Dazu </w:t>
      </w:r>
      <w:proofErr w:type="spellStart"/>
      <w:r w:rsidRPr="00204879">
        <w:rPr>
          <w:bCs/>
        </w:rPr>
        <w:t>Tomek</w:t>
      </w:r>
      <w:proofErr w:type="spellEnd"/>
      <w:r w:rsidRPr="00204879">
        <w:rPr>
          <w:bCs/>
        </w:rPr>
        <w:t xml:space="preserve"> </w:t>
      </w:r>
      <w:proofErr w:type="spellStart"/>
      <w:r w:rsidRPr="00204879">
        <w:rPr>
          <w:bCs/>
        </w:rPr>
        <w:t>Kawala</w:t>
      </w:r>
      <w:proofErr w:type="spellEnd"/>
      <w:r w:rsidRPr="00204879">
        <w:rPr>
          <w:bCs/>
        </w:rPr>
        <w:t xml:space="preserve">, Consultant bei </w:t>
      </w:r>
      <w:proofErr w:type="spellStart"/>
      <w:r w:rsidRPr="00204879">
        <w:rPr>
          <w:bCs/>
        </w:rPr>
        <w:t>Tebis</w:t>
      </w:r>
      <w:proofErr w:type="spellEnd"/>
      <w:r w:rsidRPr="00204879">
        <w:rPr>
          <w:bCs/>
        </w:rPr>
        <w:t xml:space="preserve"> Consulting: „In unseren Gesprächen mit unseren Kunden hören wir eine große Bereitschaft heraus, in der momentanen Krise noch weiter an sich zu arbeiten und neben den Kommunikationsstrukturen vor allem auch die Prozesse auf den Prüfstand zu stellen. Bedenkt man dazu, dass auch eine deutliche Marktbereinigung zu erwarten ist – eine Annahme, die übrigens </w:t>
      </w:r>
      <w:r w:rsidR="00920589">
        <w:rPr>
          <w:bCs/>
        </w:rPr>
        <w:t>knapp 70%</w:t>
      </w:r>
      <w:r w:rsidR="00920589" w:rsidRPr="00204879">
        <w:rPr>
          <w:bCs/>
        </w:rPr>
        <w:t xml:space="preserve"> </w:t>
      </w:r>
      <w:r w:rsidRPr="00204879">
        <w:rPr>
          <w:bCs/>
        </w:rPr>
        <w:t>der Befragten mit uns teilen – dann wird auch die entsprechende wirtschaftliche Dringlichkeit deutlich. Wir können nur dazu raten, diese Veränderungen zwar zügig, aber nicht kopflos, sondern strukturiert und auf Konzeptbasis anzugehen.“</w:t>
      </w:r>
    </w:p>
    <w:p w:rsidR="00ED34E2" w:rsidRDefault="00060F25" w:rsidP="00060F25">
      <w:pPr>
        <w:rPr>
          <w:bCs/>
        </w:rPr>
      </w:pPr>
      <w:r w:rsidRPr="00204879">
        <w:rPr>
          <w:bCs/>
        </w:rPr>
        <w:t xml:space="preserve">   </w:t>
      </w:r>
    </w:p>
    <w:p w:rsidR="0054591D" w:rsidRPr="00204879" w:rsidRDefault="0054591D" w:rsidP="00204879">
      <w:pPr>
        <w:pStyle w:val="Listenabsatz"/>
        <w:numPr>
          <w:ilvl w:val="0"/>
          <w:numId w:val="11"/>
        </w:numPr>
        <w:rPr>
          <w:bCs/>
          <w:u w:val="single"/>
        </w:rPr>
      </w:pPr>
      <w:r w:rsidRPr="00204879">
        <w:rPr>
          <w:bCs/>
          <w:u w:val="single"/>
        </w:rPr>
        <w:t>Einflu</w:t>
      </w:r>
      <w:r w:rsidR="00953DD8">
        <w:rPr>
          <w:bCs/>
          <w:u w:val="single"/>
        </w:rPr>
        <w:t>ss</w:t>
      </w:r>
      <w:r w:rsidRPr="00204879">
        <w:rPr>
          <w:bCs/>
          <w:u w:val="single"/>
        </w:rPr>
        <w:t xml:space="preserve"> der aktuellen Krise auf die Faktoren Auftragsvergabe und Zukunftssicherheit der Branche(n):</w:t>
      </w:r>
    </w:p>
    <w:p w:rsidR="0054591D" w:rsidRPr="0054591D" w:rsidRDefault="0054591D" w:rsidP="00204879">
      <w:pPr>
        <w:pStyle w:val="Listenabsatz"/>
        <w:rPr>
          <w:bCs/>
        </w:rPr>
      </w:pPr>
      <w:r>
        <w:rPr>
          <w:bCs/>
        </w:rPr>
        <w:t>In Bezug auf eine partnerschaftliche Zusammenarbeit werden Branchen wie Medizin/</w:t>
      </w:r>
      <w:proofErr w:type="spellStart"/>
      <w:r>
        <w:rPr>
          <w:bCs/>
        </w:rPr>
        <w:t>Pharma</w:t>
      </w:r>
      <w:proofErr w:type="spellEnd"/>
      <w:r>
        <w:rPr>
          <w:bCs/>
        </w:rPr>
        <w:t xml:space="preserve"> oder auch Verpackung/Consumer von den Befragten als interessant wahrgenommen (38% bzw. 20%). Demgegenüber finden sich die Branchen Automotive und Aerospace in </w:t>
      </w:r>
      <w:r w:rsidR="00066779">
        <w:rPr>
          <w:bCs/>
        </w:rPr>
        <w:t xml:space="preserve">puncto </w:t>
      </w:r>
      <w:r>
        <w:rPr>
          <w:bCs/>
        </w:rPr>
        <w:t>einer partnerschaftlichen Zusammenarbeit mit 12% bzw. 11% Zustimmung am unteren Ende der Skala.</w:t>
      </w:r>
    </w:p>
    <w:p w:rsidR="00204879" w:rsidRDefault="0054591D" w:rsidP="001D078F">
      <w:pPr>
        <w:ind w:left="705"/>
        <w:rPr>
          <w:bCs/>
        </w:rPr>
      </w:pPr>
      <w:r w:rsidRPr="00204879">
        <w:rPr>
          <w:bCs/>
        </w:rPr>
        <w:t xml:space="preserve">Generell wurde von zahlreichen Befragten beklagt, dass eine partnerschaftliche Zusammenarbeit </w:t>
      </w:r>
      <w:r w:rsidR="00241515">
        <w:rPr>
          <w:bCs/>
        </w:rPr>
        <w:t xml:space="preserve">branchenweit </w:t>
      </w:r>
      <w:r w:rsidRPr="00204879">
        <w:rPr>
          <w:bCs/>
        </w:rPr>
        <w:t xml:space="preserve">mittlerweile fast eine Ausnahme darstellt. Konkret gaben 79% an, dass ihrer Erfahrung nach Aufträge vornehmlich auf Basis des Preises vergeben werden. </w:t>
      </w:r>
      <w:r w:rsidR="00204879" w:rsidRPr="00204879">
        <w:rPr>
          <w:bCs/>
        </w:rPr>
        <w:t>Kundennähe und Service-Orientiert</w:t>
      </w:r>
      <w:r w:rsidR="00241515">
        <w:rPr>
          <w:bCs/>
        </w:rPr>
        <w:t>h</w:t>
      </w:r>
      <w:r w:rsidR="00204879" w:rsidRPr="00204879">
        <w:rPr>
          <w:bCs/>
        </w:rPr>
        <w:t xml:space="preserve">eit würden von den Auftraggebern dagegen als nahezu irrelevant wahrgenommen – noch. Die Hoffnung der Befragten ist, dass auch derartige „weiche“ Entscheidungsfaktoren durch die Corona-Krise an Bedeutung gewinnen könnten. Ebenso sieht man eine große Chance, als lokaler Anbieter mit kürzeren Lieferzeiten und günstigeren Lieferkosten zu punkten. Dennoch wird China von 91% der Befragten nach wie vor als größter </w:t>
      </w:r>
      <w:r w:rsidR="00997C93">
        <w:rPr>
          <w:bCs/>
        </w:rPr>
        <w:t xml:space="preserve">globaler </w:t>
      </w:r>
      <w:r w:rsidR="00204879" w:rsidRPr="00204879">
        <w:rPr>
          <w:bCs/>
        </w:rPr>
        <w:t>Konkurrent zum deutschen Markt angesehen, gefolgt von Italien (62%)</w:t>
      </w:r>
      <w:r w:rsidR="00997C93">
        <w:rPr>
          <w:bCs/>
        </w:rPr>
        <w:t xml:space="preserve">, </w:t>
      </w:r>
      <w:r w:rsidR="00204879" w:rsidRPr="00204879">
        <w:rPr>
          <w:bCs/>
        </w:rPr>
        <w:t>Portugal (56%)</w:t>
      </w:r>
      <w:r w:rsidR="00997C93">
        <w:rPr>
          <w:bCs/>
        </w:rPr>
        <w:t xml:space="preserve"> und Slowenien (35%) als d</w:t>
      </w:r>
      <w:r w:rsidR="000B4E91">
        <w:rPr>
          <w:bCs/>
        </w:rPr>
        <w:t>en</w:t>
      </w:r>
      <w:r w:rsidR="00997C93">
        <w:rPr>
          <w:bCs/>
        </w:rPr>
        <w:t xml:space="preserve"> am stärksten eingestuften europäischen Mitbewerber</w:t>
      </w:r>
      <w:r w:rsidR="000B4E91">
        <w:rPr>
          <w:bCs/>
        </w:rPr>
        <w:t>n.</w:t>
      </w:r>
    </w:p>
    <w:p w:rsidR="00DC1ED4" w:rsidRPr="001D078F" w:rsidRDefault="00204879" w:rsidP="001D078F">
      <w:pPr>
        <w:ind w:left="705"/>
        <w:rPr>
          <w:bCs/>
        </w:rPr>
      </w:pPr>
      <w:r w:rsidRPr="00204879">
        <w:rPr>
          <w:bCs/>
        </w:rPr>
        <w:t>Dazu Jens Lüdtke, Leiter Consulting: Die Umfrageergebnisse haben uns dazu motiviert, Maßnahmenkataloge für jedes wichtige Wettbewerbsland  zu entwickeln, Hierin möchten wir individuelle Vorschläge erarbeiten, wie der deutsche Werkzeug- und Formenbau sich in Bezug zu</w:t>
      </w:r>
      <w:r w:rsidR="00997C93">
        <w:rPr>
          <w:bCs/>
        </w:rPr>
        <w:t xml:space="preserve"> den europäischen</w:t>
      </w:r>
      <w:r w:rsidRPr="00204879">
        <w:rPr>
          <w:bCs/>
        </w:rPr>
        <w:t xml:space="preserve"> Wettbewerber</w:t>
      </w:r>
      <w:r w:rsidR="00997C93">
        <w:rPr>
          <w:bCs/>
        </w:rPr>
        <w:t>n bzw. China</w:t>
      </w:r>
      <w:r w:rsidRPr="00204879">
        <w:rPr>
          <w:bCs/>
        </w:rPr>
        <w:t xml:space="preserve"> positionieren kann. Wir rufen in diesem </w:t>
      </w:r>
      <w:r w:rsidRPr="00204879">
        <w:rPr>
          <w:bCs/>
        </w:rPr>
        <w:lastRenderedPageBreak/>
        <w:t>Zusammenhang alle interessierten Unternehmen der Branche dazu auf, sich gerne an unserer Initiative zu beteiligen.“</w:t>
      </w:r>
    </w:p>
    <w:p w:rsidR="00241515" w:rsidRDefault="00241515" w:rsidP="00DC1ED4">
      <w:pPr>
        <w:rPr>
          <w:bCs/>
          <w:i/>
        </w:rPr>
      </w:pPr>
    </w:p>
    <w:p w:rsidR="00204879" w:rsidRPr="006E120B" w:rsidRDefault="00204879" w:rsidP="001D078F">
      <w:pPr>
        <w:pStyle w:val="Listenabsatz"/>
        <w:numPr>
          <w:ilvl w:val="0"/>
          <w:numId w:val="11"/>
        </w:numPr>
        <w:rPr>
          <w:bCs/>
          <w:u w:val="single"/>
        </w:rPr>
      </w:pPr>
      <w:r w:rsidRPr="006E120B">
        <w:rPr>
          <w:bCs/>
          <w:u w:val="single"/>
        </w:rPr>
        <w:t>Die branchenspezifischen K</w:t>
      </w:r>
      <w:r w:rsidR="002B1D6A">
        <w:rPr>
          <w:bCs/>
          <w:u w:val="single"/>
        </w:rPr>
        <w:t xml:space="preserve">ennziffern </w:t>
      </w:r>
      <w:r w:rsidRPr="006E120B">
        <w:rPr>
          <w:bCs/>
          <w:u w:val="single"/>
        </w:rPr>
        <w:t>– Effizienzschub durch die Krise?</w:t>
      </w:r>
    </w:p>
    <w:p w:rsidR="00DE0333" w:rsidRDefault="001D078F" w:rsidP="00241515">
      <w:pPr>
        <w:ind w:left="708"/>
        <w:rPr>
          <w:bCs/>
        </w:rPr>
      </w:pPr>
      <w:r w:rsidRPr="001D078F">
        <w:rPr>
          <w:bCs/>
        </w:rPr>
        <w:t xml:space="preserve">In einem eigenen Fragenblock geht die </w:t>
      </w:r>
      <w:proofErr w:type="spellStart"/>
      <w:r w:rsidRPr="001D078F">
        <w:rPr>
          <w:bCs/>
        </w:rPr>
        <w:t>Tebis</w:t>
      </w:r>
      <w:proofErr w:type="spellEnd"/>
      <w:r w:rsidRPr="001D078F">
        <w:rPr>
          <w:bCs/>
        </w:rPr>
        <w:t xml:space="preserve"> Consulting-Umfrage auch auf die Key-Faktoren ein, die für die Werkzeug-, Modell- und Formenbaubranche spezifisch- und maßgeblich für den wirtschaftlichen Erfolg sind: Dazu zählen die Durchlaufzeiten, die nach dem Preis als zweitwichtigstes Kriterium für die Auftragsvergabe angesehen werden</w:t>
      </w:r>
      <w:r w:rsidR="000B4E91">
        <w:rPr>
          <w:bCs/>
        </w:rPr>
        <w:t>:</w:t>
      </w:r>
      <w:r w:rsidRPr="001D078F">
        <w:rPr>
          <w:bCs/>
        </w:rPr>
        <w:t xml:space="preserve"> </w:t>
      </w:r>
      <w:r w:rsidR="00DE0333">
        <w:rPr>
          <w:bCs/>
        </w:rPr>
        <w:t xml:space="preserve">In Summe halten </w:t>
      </w:r>
      <w:r w:rsidRPr="001D078F">
        <w:rPr>
          <w:bCs/>
        </w:rPr>
        <w:t xml:space="preserve">41% der Befragten eine Reduzierung von </w:t>
      </w:r>
      <w:r w:rsidR="00DE0333">
        <w:rPr>
          <w:bCs/>
        </w:rPr>
        <w:t xml:space="preserve"> min. 10-15</w:t>
      </w:r>
      <w:r w:rsidRPr="001D078F">
        <w:rPr>
          <w:bCs/>
        </w:rPr>
        <w:t xml:space="preserve">% der Durchlaufzeiten </w:t>
      </w:r>
      <w:r w:rsidR="00DE0333">
        <w:rPr>
          <w:bCs/>
        </w:rPr>
        <w:t xml:space="preserve">bis Ende 2021 für </w:t>
      </w:r>
      <w:r w:rsidRPr="001D078F">
        <w:rPr>
          <w:bCs/>
        </w:rPr>
        <w:t>notwendig.</w:t>
      </w:r>
    </w:p>
    <w:p w:rsidR="00DE0333" w:rsidRDefault="00DE0333" w:rsidP="00241515">
      <w:pPr>
        <w:ind w:left="708"/>
        <w:rPr>
          <w:bCs/>
        </w:rPr>
      </w:pPr>
      <w:r>
        <w:rPr>
          <w:bCs/>
        </w:rPr>
        <w:t>In Punkt</w:t>
      </w:r>
      <w:r w:rsidR="00C0304B">
        <w:rPr>
          <w:bCs/>
        </w:rPr>
        <w:t>o</w:t>
      </w:r>
      <w:r>
        <w:rPr>
          <w:bCs/>
        </w:rPr>
        <w:t xml:space="preserve"> Effizienz sind sogar 63% der Meinung, dass bis Ende 2021 ein Steigerung  von min. 10-15% </w:t>
      </w:r>
      <w:r w:rsidR="001D078F" w:rsidRPr="001D078F">
        <w:rPr>
          <w:bCs/>
        </w:rPr>
        <w:t>zwingend erforderlich ist</w:t>
      </w:r>
      <w:r>
        <w:rPr>
          <w:bCs/>
        </w:rPr>
        <w:t>,</w:t>
      </w:r>
      <w:r w:rsidR="001D078F" w:rsidRPr="001D078F">
        <w:rPr>
          <w:bCs/>
        </w:rPr>
        <w:t xml:space="preserve"> um die eigene Wettbewerbsfähigkeit zu </w:t>
      </w:r>
      <w:r>
        <w:rPr>
          <w:bCs/>
        </w:rPr>
        <w:t>sichern</w:t>
      </w:r>
      <w:r w:rsidR="001D078F" w:rsidRPr="001D078F">
        <w:rPr>
          <w:bCs/>
        </w:rPr>
        <w:t>.</w:t>
      </w:r>
    </w:p>
    <w:p w:rsidR="00204879" w:rsidRDefault="001D078F" w:rsidP="00241515">
      <w:pPr>
        <w:ind w:left="708"/>
        <w:rPr>
          <w:bCs/>
        </w:rPr>
      </w:pPr>
      <w:r w:rsidRPr="001D078F">
        <w:rPr>
          <w:bCs/>
        </w:rPr>
        <w:t>Die produktive Maschinenlaufzeit – die im Branchendurchschnitt im deutschsprachigen Raum bei ca. 2.500 Stunden pro Jahr liegt</w:t>
      </w:r>
      <w:r w:rsidR="00241515">
        <w:rPr>
          <w:bCs/>
        </w:rPr>
        <w:t xml:space="preserve"> – </w:t>
      </w:r>
      <w:r w:rsidRPr="001D078F">
        <w:rPr>
          <w:bCs/>
        </w:rPr>
        <w:t xml:space="preserve"> stellt ebenfalls eine der wichtigen </w:t>
      </w:r>
      <w:r w:rsidR="002B1D6A">
        <w:rPr>
          <w:bCs/>
        </w:rPr>
        <w:t xml:space="preserve">branchentypischen Kennziffern </w:t>
      </w:r>
      <w:r w:rsidRPr="001D078F">
        <w:rPr>
          <w:bCs/>
        </w:rPr>
        <w:t xml:space="preserve"> dar. Die Befragten geben an, dass weniger als 3.500 Stunden pro Jahr auf Dauer nicht ausreichen, um wettbewerbsfähig zu bleiben. Die Höhe von 3.500</w:t>
      </w:r>
      <w:r w:rsidR="00C0304B">
        <w:rPr>
          <w:bCs/>
        </w:rPr>
        <w:t xml:space="preserve"> </w:t>
      </w:r>
      <w:r w:rsidRPr="001D078F">
        <w:rPr>
          <w:bCs/>
        </w:rPr>
        <w:t>-</w:t>
      </w:r>
      <w:r w:rsidR="00C0304B">
        <w:rPr>
          <w:bCs/>
        </w:rPr>
        <w:t xml:space="preserve"> </w:t>
      </w:r>
      <w:r w:rsidRPr="001D078F">
        <w:rPr>
          <w:bCs/>
        </w:rPr>
        <w:t xml:space="preserve">6.000 Stunden p.a. wird denn auch von 44% als Ziel für 2021 angestrebt. </w:t>
      </w:r>
      <w:r w:rsidR="00DE0333">
        <w:rPr>
          <w:bCs/>
        </w:rPr>
        <w:t>Weitere 41% sprechen sogar von &gt;4.500h pro Jahr.</w:t>
      </w:r>
    </w:p>
    <w:p w:rsidR="00FA401D" w:rsidRPr="0091114A" w:rsidRDefault="00FA401D" w:rsidP="00FA401D">
      <w:pPr>
        <w:rPr>
          <w:bCs/>
        </w:rPr>
      </w:pPr>
    </w:p>
    <w:p w:rsidR="00C36093" w:rsidRPr="0091114A" w:rsidRDefault="00C36093" w:rsidP="0091114A">
      <w:pPr>
        <w:pBdr>
          <w:top w:val="single" w:sz="4" w:space="1" w:color="auto"/>
          <w:left w:val="single" w:sz="4" w:space="4" w:color="auto"/>
          <w:bottom w:val="single" w:sz="4" w:space="1" w:color="auto"/>
          <w:right w:val="single" w:sz="4" w:space="4" w:color="auto"/>
        </w:pBdr>
        <w:rPr>
          <w:bCs/>
        </w:rPr>
      </w:pPr>
      <w:r w:rsidRPr="0091114A">
        <w:rPr>
          <w:bCs/>
        </w:rPr>
        <w:t>Wegweiser/</w:t>
      </w:r>
      <w:r w:rsidR="00660B39">
        <w:rPr>
          <w:bCs/>
        </w:rPr>
        <w:t xml:space="preserve"> / Orientierungsliste</w:t>
      </w:r>
      <w:r w:rsidRPr="0091114A">
        <w:rPr>
          <w:bCs/>
        </w:rPr>
        <w:t xml:space="preserve"> </w:t>
      </w:r>
      <w:r w:rsidR="00FA401D" w:rsidRPr="0091114A">
        <w:rPr>
          <w:bCs/>
        </w:rPr>
        <w:t xml:space="preserve">von </w:t>
      </w:r>
      <w:proofErr w:type="spellStart"/>
      <w:r w:rsidR="00FA401D" w:rsidRPr="0091114A">
        <w:rPr>
          <w:bCs/>
        </w:rPr>
        <w:t>Tebis</w:t>
      </w:r>
      <w:proofErr w:type="spellEnd"/>
      <w:r w:rsidR="00FA401D" w:rsidRPr="0091114A">
        <w:rPr>
          <w:bCs/>
        </w:rPr>
        <w:t xml:space="preserve"> Consulting, der eigenständigen Geschäftseinheit der </w:t>
      </w:r>
      <w:proofErr w:type="spellStart"/>
      <w:r w:rsidR="00FA401D" w:rsidRPr="0091114A">
        <w:rPr>
          <w:bCs/>
        </w:rPr>
        <w:t>Tebis</w:t>
      </w:r>
      <w:proofErr w:type="spellEnd"/>
      <w:r w:rsidR="00FA401D" w:rsidRPr="0091114A">
        <w:rPr>
          <w:bCs/>
        </w:rPr>
        <w:t xml:space="preserve"> AG, </w:t>
      </w:r>
      <w:r w:rsidRPr="0091114A">
        <w:rPr>
          <w:bCs/>
        </w:rPr>
        <w:t xml:space="preserve">für Unternehmer im Werkzeug-, Formen- und Modellbau: </w:t>
      </w:r>
    </w:p>
    <w:p w:rsidR="00C36093" w:rsidRPr="0091114A" w:rsidRDefault="00C36093" w:rsidP="0091114A">
      <w:pPr>
        <w:pBdr>
          <w:top w:val="single" w:sz="4" w:space="1" w:color="auto"/>
          <w:left w:val="single" w:sz="4" w:space="4" w:color="auto"/>
          <w:bottom w:val="single" w:sz="4" w:space="1" w:color="auto"/>
          <w:right w:val="single" w:sz="4" w:space="4" w:color="auto"/>
        </w:pBdr>
        <w:rPr>
          <w:bCs/>
        </w:rPr>
      </w:pPr>
      <w:r w:rsidRPr="0091114A">
        <w:rPr>
          <w:bCs/>
        </w:rPr>
        <w:t xml:space="preserve">Klarheit über die künftige strategische Ausrichtung gewinnen – </w:t>
      </w:r>
      <w:r w:rsidR="00DE0333">
        <w:rPr>
          <w:bCs/>
        </w:rPr>
        <w:t xml:space="preserve">Hinterfragen und </w:t>
      </w:r>
      <w:proofErr w:type="spellStart"/>
      <w:r w:rsidRPr="0091114A">
        <w:rPr>
          <w:bCs/>
        </w:rPr>
        <w:t>ggfalls</w:t>
      </w:r>
      <w:proofErr w:type="spellEnd"/>
      <w:r w:rsidRPr="0091114A">
        <w:rPr>
          <w:bCs/>
        </w:rPr>
        <w:t xml:space="preserve">  Überarbeit</w:t>
      </w:r>
      <w:r w:rsidR="000B4E91">
        <w:rPr>
          <w:bCs/>
        </w:rPr>
        <w:t>en</w:t>
      </w:r>
      <w:r w:rsidRPr="0091114A">
        <w:rPr>
          <w:bCs/>
        </w:rPr>
        <w:t xml:space="preserve"> der eigenen Unter</w:t>
      </w:r>
      <w:r w:rsidR="0091114A" w:rsidRPr="0091114A">
        <w:rPr>
          <w:bCs/>
        </w:rPr>
        <w:t>n</w:t>
      </w:r>
      <w:r w:rsidRPr="0091114A">
        <w:rPr>
          <w:bCs/>
        </w:rPr>
        <w:t>ehmens</w:t>
      </w:r>
      <w:r w:rsidR="0091114A" w:rsidRPr="0091114A">
        <w:rPr>
          <w:bCs/>
        </w:rPr>
        <w:t>s</w:t>
      </w:r>
      <w:r w:rsidRPr="0091114A">
        <w:rPr>
          <w:bCs/>
        </w:rPr>
        <w:t xml:space="preserve">trategie </w:t>
      </w:r>
    </w:p>
    <w:p w:rsidR="00C36093" w:rsidRPr="0091114A" w:rsidRDefault="00C36093" w:rsidP="0091114A">
      <w:pPr>
        <w:pBdr>
          <w:top w:val="single" w:sz="4" w:space="1" w:color="auto"/>
          <w:left w:val="single" w:sz="4" w:space="4" w:color="auto"/>
          <w:bottom w:val="single" w:sz="4" w:space="1" w:color="auto"/>
          <w:right w:val="single" w:sz="4" w:space="4" w:color="auto"/>
        </w:pBdr>
        <w:rPr>
          <w:bCs/>
        </w:rPr>
      </w:pPr>
      <w:r w:rsidRPr="0091114A">
        <w:rPr>
          <w:bCs/>
        </w:rPr>
        <w:t>Kenntnis über die eigenen Stärken und Schwächen</w:t>
      </w:r>
      <w:r w:rsidR="00FA401D" w:rsidRPr="0091114A">
        <w:rPr>
          <w:bCs/>
        </w:rPr>
        <w:t xml:space="preserve"> – Sortieren der Optimierungsansätze</w:t>
      </w:r>
    </w:p>
    <w:p w:rsidR="00FA401D" w:rsidRPr="0091114A" w:rsidRDefault="00FA401D" w:rsidP="0091114A">
      <w:pPr>
        <w:pBdr>
          <w:top w:val="single" w:sz="4" w:space="1" w:color="auto"/>
          <w:left w:val="single" w:sz="4" w:space="4" w:color="auto"/>
          <w:bottom w:val="single" w:sz="4" w:space="1" w:color="auto"/>
          <w:right w:val="single" w:sz="4" w:space="4" w:color="auto"/>
        </w:pBdr>
        <w:rPr>
          <w:bCs/>
        </w:rPr>
      </w:pPr>
      <w:r w:rsidRPr="0091114A">
        <w:rPr>
          <w:bCs/>
        </w:rPr>
        <w:t>Erarbeitung eines (neuen) Sollprozesses: Wie</w:t>
      </w:r>
      <w:r w:rsidR="00DE0333">
        <w:rPr>
          <w:bCs/>
        </w:rPr>
        <w:t xml:space="preserve"> und für wen</w:t>
      </w:r>
      <w:r w:rsidRPr="0091114A">
        <w:rPr>
          <w:bCs/>
        </w:rPr>
        <w:t xml:space="preserve"> will das Unternehmen in Zukunft arbeiten, wie soll es sich auf die künftigen Marktanforderungen einstellen</w:t>
      </w:r>
    </w:p>
    <w:p w:rsidR="00FA401D" w:rsidRPr="0091114A" w:rsidRDefault="00FA401D" w:rsidP="0091114A">
      <w:pPr>
        <w:pBdr>
          <w:top w:val="single" w:sz="4" w:space="1" w:color="auto"/>
          <w:left w:val="single" w:sz="4" w:space="4" w:color="auto"/>
          <w:bottom w:val="single" w:sz="4" w:space="1" w:color="auto"/>
          <w:right w:val="single" w:sz="4" w:space="4" w:color="auto"/>
        </w:pBdr>
        <w:rPr>
          <w:bCs/>
        </w:rPr>
      </w:pPr>
      <w:r w:rsidRPr="0091114A">
        <w:rPr>
          <w:bCs/>
        </w:rPr>
        <w:t>Erarbeitung eines konkreten Maßnahmenplans für eine machbare und zielorientierte Umsetzung</w:t>
      </w:r>
    </w:p>
    <w:p w:rsidR="00FA401D" w:rsidRPr="0091114A" w:rsidRDefault="00FA401D" w:rsidP="0091114A">
      <w:pPr>
        <w:pBdr>
          <w:top w:val="single" w:sz="4" w:space="1" w:color="auto"/>
          <w:left w:val="single" w:sz="4" w:space="4" w:color="auto"/>
          <w:bottom w:val="single" w:sz="4" w:space="1" w:color="auto"/>
          <w:right w:val="single" w:sz="4" w:space="4" w:color="auto"/>
        </w:pBdr>
        <w:rPr>
          <w:bCs/>
        </w:rPr>
      </w:pPr>
      <w:r w:rsidRPr="0091114A">
        <w:rPr>
          <w:bCs/>
        </w:rPr>
        <w:t>Konsequente Umsetzung des erarbeiteten Maßnahmenplans</w:t>
      </w:r>
    </w:p>
    <w:p w:rsidR="00FA401D" w:rsidRPr="0091114A" w:rsidRDefault="00FA401D" w:rsidP="0091114A">
      <w:pPr>
        <w:pBdr>
          <w:top w:val="single" w:sz="4" w:space="1" w:color="auto"/>
          <w:left w:val="single" w:sz="4" w:space="4" w:color="auto"/>
          <w:bottom w:val="single" w:sz="4" w:space="1" w:color="auto"/>
          <w:right w:val="single" w:sz="4" w:space="4" w:color="auto"/>
        </w:pBdr>
      </w:pPr>
      <w:r w:rsidRPr="0091114A">
        <w:rPr>
          <w:bCs/>
        </w:rPr>
        <w:t xml:space="preserve">Unternehmen, die diesen Vorschlagsplan zusammen mit </w:t>
      </w:r>
      <w:proofErr w:type="spellStart"/>
      <w:r w:rsidRPr="0091114A">
        <w:rPr>
          <w:bCs/>
        </w:rPr>
        <w:t>Tebis</w:t>
      </w:r>
      <w:proofErr w:type="spellEnd"/>
      <w:r w:rsidRPr="0091114A">
        <w:rPr>
          <w:bCs/>
        </w:rPr>
        <w:t xml:space="preserve"> Consulting umsetzen, beginnen oft mit einem  firmenspezifischen Workshop zur Analyse der unternehmerischen Strategie mit Blick auf die Marktanforderungen oder einer Analyse der Wertschöpfungskette (Zielsetzung Effizienzsteigerung und Durchlaufreduzierung). Darüber hinaus gibt es zahlreiche weitere Möglichkeiten, die am Besten im Rahmen eines individuellen Vorgesprächs abgeklärt werden. Weitere Informationen und Kont</w:t>
      </w:r>
      <w:r w:rsidR="0091114A" w:rsidRPr="0091114A">
        <w:rPr>
          <w:bCs/>
        </w:rPr>
        <w:t xml:space="preserve">aktangaben zu </w:t>
      </w:r>
      <w:proofErr w:type="spellStart"/>
      <w:r w:rsidR="0091114A" w:rsidRPr="0091114A">
        <w:rPr>
          <w:bCs/>
        </w:rPr>
        <w:t>Tebis</w:t>
      </w:r>
      <w:proofErr w:type="spellEnd"/>
      <w:r w:rsidR="0091114A" w:rsidRPr="0091114A">
        <w:rPr>
          <w:bCs/>
        </w:rPr>
        <w:t xml:space="preserve"> Consulting finden sich unter: </w:t>
      </w:r>
      <w:hyperlink r:id="rId10" w:history="1">
        <w:r w:rsidR="0091114A" w:rsidRPr="0091114A">
          <w:rPr>
            <w:rStyle w:val="Hyperlink"/>
          </w:rPr>
          <w:t>https://www.tebis.com/de/consulting</w:t>
        </w:r>
      </w:hyperlink>
    </w:p>
    <w:p w:rsidR="00FA401D" w:rsidRPr="0091114A" w:rsidRDefault="008F5CB1" w:rsidP="00FA401D">
      <w:pPr>
        <w:rPr>
          <w:bCs/>
        </w:rPr>
      </w:pPr>
      <w:r>
        <w:rPr>
          <w:bCs/>
        </w:rPr>
        <w:lastRenderedPageBreak/>
        <w:t xml:space="preserve">Bildmaterial </w:t>
      </w:r>
    </w:p>
    <w:p w:rsidR="00D74D3A" w:rsidRDefault="00D74D3A" w:rsidP="00D74D3A"/>
    <w:p w:rsidR="00693DFA" w:rsidRDefault="00087A8A" w:rsidP="00D74D3A">
      <w:r>
        <w:rPr>
          <w:noProof/>
        </w:rPr>
        <w:drawing>
          <wp:inline distT="0" distB="0" distL="0" distR="0" wp14:anchorId="11573485" wp14:editId="59869E5E">
            <wp:extent cx="5760720" cy="3241460"/>
            <wp:effectExtent l="0" t="0" r="0" b="0"/>
            <wp:docPr id="1" name="Grafik 1" descr="\\apollon\company\marketing\INTERN\KAMPAGNEN\20_Consulting_schlechte_Zeiten\Bilder_ChLuet Umfrage\TIF\200508-marktlage-consulting_Foli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pollon\company\marketing\INTERN\KAMPAGNEN\20_Consulting_schlechte_Zeiten\Bilder_ChLuet Umfrage\TIF\200508-marktlage-consulting_Folie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241460"/>
                    </a:xfrm>
                    <a:prstGeom prst="rect">
                      <a:avLst/>
                    </a:prstGeom>
                    <a:noFill/>
                    <a:ln>
                      <a:noFill/>
                    </a:ln>
                  </pic:spPr>
                </pic:pic>
              </a:graphicData>
            </a:graphic>
          </wp:inline>
        </w:drawing>
      </w:r>
    </w:p>
    <w:p w:rsidR="008F5CB1" w:rsidRPr="008F5CB1" w:rsidRDefault="008F5CB1" w:rsidP="00D74D3A">
      <w:r w:rsidRPr="008F5CB1">
        <w:rPr>
          <w:rFonts w:cs="Arial"/>
          <w:shd w:val="clear" w:color="auto" w:fill="FFFFFF"/>
        </w:rPr>
        <w:t>„</w:t>
      </w:r>
      <w:r w:rsidRPr="008F5CB1">
        <w:rPr>
          <w:rFonts w:cs="Arial"/>
          <w:i/>
          <w:shd w:val="clear" w:color="auto" w:fill="FFFFFF"/>
        </w:rPr>
        <w:t>Marktsituation und künftige Anforderungen im Werkzeug-, Modell- und Formenbau</w:t>
      </w:r>
      <w:r w:rsidRPr="008F5CB1">
        <w:rPr>
          <w:rFonts w:cs="Arial"/>
          <w:shd w:val="clear" w:color="auto" w:fill="FFFFFF"/>
        </w:rPr>
        <w:t xml:space="preserve">“, Folie 4 (Quelle: </w:t>
      </w:r>
      <w:proofErr w:type="spellStart"/>
      <w:r w:rsidRPr="008F5CB1">
        <w:rPr>
          <w:rFonts w:cs="Arial"/>
          <w:shd w:val="clear" w:color="auto" w:fill="FFFFFF"/>
        </w:rPr>
        <w:t>Tebis</w:t>
      </w:r>
      <w:proofErr w:type="spellEnd"/>
      <w:r w:rsidRPr="008F5CB1">
        <w:rPr>
          <w:rFonts w:cs="Arial"/>
          <w:shd w:val="clear" w:color="auto" w:fill="FFFFFF"/>
        </w:rPr>
        <w:t xml:space="preserve"> Consulting)</w:t>
      </w:r>
    </w:p>
    <w:p w:rsidR="00D9225F" w:rsidRDefault="00D9225F" w:rsidP="00D74D3A"/>
    <w:p w:rsidR="00087A8A" w:rsidRDefault="00087A8A" w:rsidP="00D74D3A">
      <w:r>
        <w:rPr>
          <w:noProof/>
        </w:rPr>
        <w:drawing>
          <wp:inline distT="0" distB="0" distL="0" distR="0" wp14:anchorId="47269F40" wp14:editId="2FB83BE2">
            <wp:extent cx="5760720" cy="3241460"/>
            <wp:effectExtent l="0" t="0" r="0" b="0"/>
            <wp:docPr id="3" name="Grafik 3" descr="\\apollon\company\marketing\INTERN\KAMPAGNEN\20_Consulting_schlechte_Zeiten\Bilder_ChLuet Umfrage\TIF\200508-marktlage-consulting_Foli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pollon\company\marketing\INTERN\KAMPAGNEN\20_Consulting_schlechte_Zeiten\Bilder_ChLuet Umfrage\TIF\200508-marktlage-consulting_Folie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241460"/>
                    </a:xfrm>
                    <a:prstGeom prst="rect">
                      <a:avLst/>
                    </a:prstGeom>
                    <a:noFill/>
                    <a:ln>
                      <a:noFill/>
                    </a:ln>
                  </pic:spPr>
                </pic:pic>
              </a:graphicData>
            </a:graphic>
          </wp:inline>
        </w:drawing>
      </w:r>
    </w:p>
    <w:p w:rsidR="008F5CB1" w:rsidRPr="008F5CB1" w:rsidRDefault="008F5CB1" w:rsidP="008F5CB1">
      <w:r w:rsidRPr="008F5CB1">
        <w:rPr>
          <w:rFonts w:cs="Arial"/>
          <w:shd w:val="clear" w:color="auto" w:fill="FFFFFF"/>
        </w:rPr>
        <w:t>„</w:t>
      </w:r>
      <w:r w:rsidRPr="008F5CB1">
        <w:rPr>
          <w:rFonts w:cs="Arial"/>
          <w:i/>
          <w:shd w:val="clear" w:color="auto" w:fill="FFFFFF"/>
        </w:rPr>
        <w:t>Marktsituation und künftige Anforderungen im Werkzeug-, Modell- und Formenbau</w:t>
      </w:r>
      <w:r w:rsidRPr="008F5CB1">
        <w:rPr>
          <w:rFonts w:cs="Arial"/>
          <w:shd w:val="clear" w:color="auto" w:fill="FFFFFF"/>
        </w:rPr>
        <w:t>“</w:t>
      </w:r>
      <w:r>
        <w:rPr>
          <w:rFonts w:cs="Arial"/>
          <w:shd w:val="clear" w:color="auto" w:fill="FFFFFF"/>
        </w:rPr>
        <w:t>, Folie 5</w:t>
      </w:r>
      <w:r w:rsidRPr="008F5CB1">
        <w:rPr>
          <w:rFonts w:cs="Arial"/>
          <w:shd w:val="clear" w:color="auto" w:fill="FFFFFF"/>
        </w:rPr>
        <w:t xml:space="preserve"> (Quelle: </w:t>
      </w:r>
      <w:proofErr w:type="spellStart"/>
      <w:r w:rsidRPr="008F5CB1">
        <w:rPr>
          <w:rFonts w:cs="Arial"/>
          <w:shd w:val="clear" w:color="auto" w:fill="FFFFFF"/>
        </w:rPr>
        <w:t>Tebis</w:t>
      </w:r>
      <w:proofErr w:type="spellEnd"/>
      <w:r w:rsidRPr="008F5CB1">
        <w:rPr>
          <w:rFonts w:cs="Arial"/>
          <w:shd w:val="clear" w:color="auto" w:fill="FFFFFF"/>
        </w:rPr>
        <w:t xml:space="preserve"> Consulting)</w:t>
      </w:r>
    </w:p>
    <w:p w:rsidR="00D9225F" w:rsidRDefault="00D9225F" w:rsidP="00D74D3A"/>
    <w:p w:rsidR="00087A8A" w:rsidRDefault="00087A8A" w:rsidP="008F5CB1">
      <w:pPr>
        <w:rPr>
          <w:rFonts w:cs="Arial"/>
          <w:shd w:val="clear" w:color="auto" w:fill="FFFFFF"/>
        </w:rPr>
      </w:pPr>
      <w:r>
        <w:rPr>
          <w:rFonts w:cs="Arial"/>
          <w:noProof/>
          <w:shd w:val="clear" w:color="auto" w:fill="FFFFFF"/>
        </w:rPr>
        <w:lastRenderedPageBreak/>
        <w:drawing>
          <wp:inline distT="0" distB="0" distL="0" distR="0" wp14:anchorId="79524090" wp14:editId="6383DE8E">
            <wp:extent cx="5760720" cy="3241460"/>
            <wp:effectExtent l="0" t="0" r="0" b="0"/>
            <wp:docPr id="4" name="Grafik 4" descr="\\apollon\company\marketing\INTERN\KAMPAGNEN\20_Consulting_schlechte_Zeiten\Bilder_ChLuet Umfrage\TIF\200508-marktlage-consulting_Foli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pollon\company\marketing\INTERN\KAMPAGNEN\20_Consulting_schlechte_Zeiten\Bilder_ChLuet Umfrage\TIF\200508-marktlage-consulting_Folie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241460"/>
                    </a:xfrm>
                    <a:prstGeom prst="rect">
                      <a:avLst/>
                    </a:prstGeom>
                    <a:noFill/>
                    <a:ln>
                      <a:noFill/>
                    </a:ln>
                  </pic:spPr>
                </pic:pic>
              </a:graphicData>
            </a:graphic>
          </wp:inline>
        </w:drawing>
      </w:r>
    </w:p>
    <w:p w:rsidR="008F5CB1" w:rsidRPr="008F5CB1" w:rsidRDefault="008F5CB1" w:rsidP="008F5CB1">
      <w:r w:rsidRPr="008F5CB1">
        <w:rPr>
          <w:rFonts w:cs="Arial"/>
          <w:shd w:val="clear" w:color="auto" w:fill="FFFFFF"/>
        </w:rPr>
        <w:t>„</w:t>
      </w:r>
      <w:r w:rsidRPr="008F5CB1">
        <w:rPr>
          <w:rFonts w:cs="Arial"/>
          <w:i/>
          <w:shd w:val="clear" w:color="auto" w:fill="FFFFFF"/>
        </w:rPr>
        <w:t>Marktsituation und künftige Anforderungen im Werkzeug-, Modell- und Formenbau</w:t>
      </w:r>
      <w:r w:rsidRPr="008F5CB1">
        <w:rPr>
          <w:rFonts w:cs="Arial"/>
          <w:shd w:val="clear" w:color="auto" w:fill="FFFFFF"/>
        </w:rPr>
        <w:t xml:space="preserve">“, Folie </w:t>
      </w:r>
      <w:r w:rsidR="00045482">
        <w:rPr>
          <w:rFonts w:cs="Arial"/>
          <w:shd w:val="clear" w:color="auto" w:fill="FFFFFF"/>
        </w:rPr>
        <w:t>7</w:t>
      </w:r>
      <w:r w:rsidRPr="008F5CB1">
        <w:rPr>
          <w:rFonts w:cs="Arial"/>
          <w:shd w:val="clear" w:color="auto" w:fill="FFFFFF"/>
        </w:rPr>
        <w:t xml:space="preserve"> (Quelle: </w:t>
      </w:r>
      <w:proofErr w:type="spellStart"/>
      <w:r w:rsidRPr="008F5CB1">
        <w:rPr>
          <w:rFonts w:cs="Arial"/>
          <w:shd w:val="clear" w:color="auto" w:fill="FFFFFF"/>
        </w:rPr>
        <w:t>Tebis</w:t>
      </w:r>
      <w:proofErr w:type="spellEnd"/>
      <w:r w:rsidRPr="008F5CB1">
        <w:rPr>
          <w:rFonts w:cs="Arial"/>
          <w:shd w:val="clear" w:color="auto" w:fill="FFFFFF"/>
        </w:rPr>
        <w:t xml:space="preserve"> Consulting)</w:t>
      </w:r>
    </w:p>
    <w:p w:rsidR="00D9225F" w:rsidRDefault="00D9225F" w:rsidP="00D74D3A"/>
    <w:p w:rsidR="00EF4B73" w:rsidRPr="00953DD8" w:rsidRDefault="00EF4B73" w:rsidP="00EF4B73">
      <w:pPr>
        <w:rPr>
          <w:rFonts w:cs="Arial"/>
          <w:sz w:val="22"/>
          <w:szCs w:val="22"/>
          <w:u w:val="single"/>
        </w:rPr>
      </w:pPr>
      <w:r w:rsidRPr="00953DD8">
        <w:rPr>
          <w:rFonts w:cs="Arial"/>
          <w:sz w:val="22"/>
          <w:szCs w:val="22"/>
          <w:u w:val="single"/>
        </w:rPr>
        <w:t xml:space="preserve">Über </w:t>
      </w:r>
      <w:proofErr w:type="spellStart"/>
      <w:r w:rsidRPr="00953DD8">
        <w:rPr>
          <w:rFonts w:cs="Arial"/>
          <w:sz w:val="22"/>
          <w:szCs w:val="22"/>
          <w:u w:val="single"/>
        </w:rPr>
        <w:t>Tebis</w:t>
      </w:r>
      <w:proofErr w:type="spellEnd"/>
      <w:r w:rsidR="0072296A" w:rsidRPr="00953DD8">
        <w:rPr>
          <w:rFonts w:cs="Arial"/>
          <w:sz w:val="22"/>
          <w:szCs w:val="22"/>
          <w:u w:val="single"/>
        </w:rPr>
        <w:t xml:space="preserve"> Consulting</w:t>
      </w:r>
    </w:p>
    <w:p w:rsidR="00660B39" w:rsidRPr="00A40859" w:rsidRDefault="000C6303" w:rsidP="00953DD8">
      <w:pPr>
        <w:rPr>
          <w:sz w:val="20"/>
          <w:szCs w:val="20"/>
        </w:rPr>
      </w:pPr>
      <w:proofErr w:type="spellStart"/>
      <w:r w:rsidRPr="00A40859">
        <w:rPr>
          <w:sz w:val="20"/>
          <w:szCs w:val="20"/>
        </w:rPr>
        <w:t>Tebis</w:t>
      </w:r>
      <w:proofErr w:type="spellEnd"/>
      <w:r w:rsidRPr="00A40859">
        <w:rPr>
          <w:sz w:val="20"/>
          <w:szCs w:val="20"/>
        </w:rPr>
        <w:t xml:space="preserve"> Consulting berät Unternehmen aus den zerspanenden Branchen und sieht sich selbst als Teil des Werkzeug</w:t>
      </w:r>
      <w:r w:rsidRPr="00A40859">
        <w:rPr>
          <w:sz w:val="20"/>
          <w:szCs w:val="20"/>
        </w:rPr>
        <w:softHyphen/>
        <w:t>, Modell</w:t>
      </w:r>
      <w:r w:rsidRPr="00A40859">
        <w:rPr>
          <w:sz w:val="20"/>
          <w:szCs w:val="20"/>
        </w:rPr>
        <w:softHyphen/>
        <w:t xml:space="preserve"> und Formenbaus</w:t>
      </w:r>
      <w:r w:rsidR="00660B39" w:rsidRPr="00A40859">
        <w:rPr>
          <w:sz w:val="20"/>
          <w:szCs w:val="20"/>
        </w:rPr>
        <w:t xml:space="preserve">: </w:t>
      </w:r>
      <w:r w:rsidR="0014587F" w:rsidRPr="00A40859">
        <w:rPr>
          <w:sz w:val="20"/>
          <w:szCs w:val="20"/>
        </w:rPr>
        <w:t>Seit vielen Jahren</w:t>
      </w:r>
      <w:r w:rsidR="00660B39" w:rsidRPr="00A40859">
        <w:rPr>
          <w:sz w:val="20"/>
          <w:szCs w:val="20"/>
        </w:rPr>
        <w:t xml:space="preserve"> vertrauen bereits gut 800 kleine und mittelständische Unternehmen der Expertise des VDWF-Mitglieds.</w:t>
      </w:r>
      <w:r w:rsidR="00953DD8" w:rsidRPr="00A40859">
        <w:rPr>
          <w:sz w:val="20"/>
          <w:szCs w:val="20"/>
        </w:rPr>
        <w:t xml:space="preserve"> </w:t>
      </w:r>
      <w:r w:rsidR="00DE0333" w:rsidRPr="00A40859">
        <w:rPr>
          <w:sz w:val="20"/>
          <w:szCs w:val="20"/>
        </w:rPr>
        <w:t>D</w:t>
      </w:r>
      <w:r w:rsidR="00953DD8" w:rsidRPr="00A40859">
        <w:rPr>
          <w:sz w:val="20"/>
          <w:szCs w:val="20"/>
        </w:rPr>
        <w:t xml:space="preserve">ie Spezialisten von </w:t>
      </w:r>
      <w:proofErr w:type="spellStart"/>
      <w:r w:rsidR="00953DD8" w:rsidRPr="00A40859">
        <w:rPr>
          <w:sz w:val="20"/>
          <w:szCs w:val="20"/>
        </w:rPr>
        <w:t>Tebis</w:t>
      </w:r>
      <w:proofErr w:type="spellEnd"/>
      <w:r w:rsidR="00953DD8" w:rsidRPr="00A40859">
        <w:rPr>
          <w:sz w:val="20"/>
          <w:szCs w:val="20"/>
        </w:rPr>
        <w:t xml:space="preserve"> Consulting </w:t>
      </w:r>
      <w:r w:rsidR="00DE0333" w:rsidRPr="00A40859">
        <w:rPr>
          <w:sz w:val="20"/>
          <w:szCs w:val="20"/>
        </w:rPr>
        <w:t xml:space="preserve">sehen sich als vertrauensvolle Partner und </w:t>
      </w:r>
      <w:r w:rsidR="00953DD8" w:rsidRPr="00A40859">
        <w:rPr>
          <w:sz w:val="20"/>
          <w:szCs w:val="20"/>
        </w:rPr>
        <w:t>als Begleiter der beratenen Unternehmen.</w:t>
      </w:r>
      <w:r w:rsidR="00DE0333" w:rsidRPr="00A40859">
        <w:rPr>
          <w:sz w:val="20"/>
          <w:szCs w:val="20"/>
        </w:rPr>
        <w:t xml:space="preserve"> </w:t>
      </w:r>
      <w:r w:rsidR="0014587F" w:rsidRPr="00A40859">
        <w:rPr>
          <w:sz w:val="20"/>
          <w:szCs w:val="20"/>
        </w:rPr>
        <w:t>Die Kompetenz</w:t>
      </w:r>
      <w:r w:rsidRPr="00A40859">
        <w:rPr>
          <w:sz w:val="20"/>
          <w:szCs w:val="20"/>
        </w:rPr>
        <w:t xml:space="preserve"> umfasst sowohl </w:t>
      </w:r>
      <w:r w:rsidR="000559B8">
        <w:rPr>
          <w:sz w:val="20"/>
          <w:szCs w:val="20"/>
        </w:rPr>
        <w:t xml:space="preserve">den Schwerpunkt </w:t>
      </w:r>
      <w:r w:rsidR="0014587F" w:rsidRPr="00A40859">
        <w:rPr>
          <w:sz w:val="20"/>
          <w:szCs w:val="20"/>
        </w:rPr>
        <w:t xml:space="preserve">strategische Ausrichtung </w:t>
      </w:r>
      <w:r w:rsidRPr="00A40859">
        <w:rPr>
          <w:sz w:val="20"/>
          <w:szCs w:val="20"/>
        </w:rPr>
        <w:t xml:space="preserve">als auch </w:t>
      </w:r>
      <w:r w:rsidR="000559B8">
        <w:rPr>
          <w:sz w:val="20"/>
          <w:szCs w:val="20"/>
        </w:rPr>
        <w:t xml:space="preserve">die Bereiche </w:t>
      </w:r>
      <w:r w:rsidR="0014587F" w:rsidRPr="00A40859">
        <w:rPr>
          <w:sz w:val="20"/>
          <w:szCs w:val="20"/>
        </w:rPr>
        <w:t>Prozesseffizienz, Projektmanagement und Mitarbeiterführung</w:t>
      </w:r>
      <w:r w:rsidR="000238E2">
        <w:rPr>
          <w:sz w:val="20"/>
          <w:szCs w:val="20"/>
        </w:rPr>
        <w:t xml:space="preserve">. </w:t>
      </w:r>
      <w:r w:rsidRPr="00A40859">
        <w:rPr>
          <w:sz w:val="20"/>
          <w:szCs w:val="20"/>
        </w:rPr>
        <w:t>Ziel</w:t>
      </w:r>
      <w:r w:rsidR="000559B8">
        <w:rPr>
          <w:sz w:val="20"/>
          <w:szCs w:val="20"/>
        </w:rPr>
        <w:t xml:space="preserve"> ist, den Unternehmenskunden in die Lage zu versetzen, eine höhere </w:t>
      </w:r>
      <w:r w:rsidRPr="00A40859">
        <w:rPr>
          <w:sz w:val="20"/>
          <w:szCs w:val="20"/>
        </w:rPr>
        <w:t xml:space="preserve">Produktivität und </w:t>
      </w:r>
      <w:r w:rsidR="000559B8">
        <w:rPr>
          <w:sz w:val="20"/>
          <w:szCs w:val="20"/>
        </w:rPr>
        <w:t xml:space="preserve">eine gesteigerte </w:t>
      </w:r>
      <w:r w:rsidRPr="00A40859">
        <w:rPr>
          <w:sz w:val="20"/>
          <w:szCs w:val="20"/>
        </w:rPr>
        <w:t>Wettbewerbsfähigkeit</w:t>
      </w:r>
      <w:r w:rsidR="000559B8">
        <w:rPr>
          <w:sz w:val="20"/>
          <w:szCs w:val="20"/>
        </w:rPr>
        <w:t xml:space="preserve"> zu erreichen. </w:t>
      </w:r>
    </w:p>
    <w:p w:rsidR="00660B39" w:rsidRPr="00A40859" w:rsidRDefault="00953DD8" w:rsidP="00953DD8">
      <w:pPr>
        <w:rPr>
          <w:sz w:val="20"/>
          <w:szCs w:val="20"/>
        </w:rPr>
      </w:pPr>
      <w:r w:rsidRPr="00A40859">
        <w:rPr>
          <w:sz w:val="20"/>
          <w:szCs w:val="20"/>
        </w:rPr>
        <w:t xml:space="preserve">Darüber hinaus verfügt </w:t>
      </w:r>
      <w:proofErr w:type="spellStart"/>
      <w:r w:rsidR="00660B39" w:rsidRPr="00A40859">
        <w:rPr>
          <w:sz w:val="20"/>
          <w:szCs w:val="20"/>
        </w:rPr>
        <w:t>Tebis</w:t>
      </w:r>
      <w:proofErr w:type="spellEnd"/>
      <w:r w:rsidR="00660B39" w:rsidRPr="00A40859">
        <w:rPr>
          <w:sz w:val="20"/>
          <w:szCs w:val="20"/>
        </w:rPr>
        <w:t xml:space="preserve"> Consulting</w:t>
      </w:r>
      <w:r w:rsidRPr="00A40859">
        <w:rPr>
          <w:sz w:val="20"/>
          <w:szCs w:val="20"/>
        </w:rPr>
        <w:t xml:space="preserve"> </w:t>
      </w:r>
      <w:r w:rsidR="00660B39" w:rsidRPr="00A40859">
        <w:rPr>
          <w:sz w:val="20"/>
          <w:szCs w:val="20"/>
        </w:rPr>
        <w:t>über eine eigene Benchmark-</w:t>
      </w:r>
      <w:r w:rsidR="00660B39" w:rsidRPr="00A40859">
        <w:rPr>
          <w:sz w:val="20"/>
          <w:szCs w:val="20"/>
        </w:rPr>
        <w:softHyphen/>
        <w:t xml:space="preserve">Datenbank und ist Mitbegründer des «Marktspiegels Werkzeugbau». </w:t>
      </w:r>
    </w:p>
    <w:p w:rsidR="006929DD" w:rsidRPr="00A40859" w:rsidRDefault="0014587F" w:rsidP="00953DD8">
      <w:pPr>
        <w:rPr>
          <w:sz w:val="20"/>
          <w:szCs w:val="20"/>
        </w:rPr>
      </w:pPr>
      <w:r w:rsidRPr="00A40859">
        <w:rPr>
          <w:rFonts w:cs="Arial"/>
          <w:color w:val="000000"/>
          <w:sz w:val="20"/>
          <w:szCs w:val="20"/>
          <w:shd w:val="clear" w:color="auto" w:fill="FFFFFF"/>
        </w:rPr>
        <w:t xml:space="preserve">Die von </w:t>
      </w:r>
      <w:proofErr w:type="spellStart"/>
      <w:r w:rsidRPr="00A40859">
        <w:rPr>
          <w:rFonts w:cs="Arial"/>
          <w:color w:val="000000"/>
          <w:sz w:val="20"/>
          <w:szCs w:val="20"/>
          <w:shd w:val="clear" w:color="auto" w:fill="FFFFFF"/>
        </w:rPr>
        <w:t>Tebis</w:t>
      </w:r>
      <w:proofErr w:type="spellEnd"/>
      <w:r w:rsidRPr="00A40859">
        <w:rPr>
          <w:rFonts w:cs="Arial"/>
          <w:color w:val="000000"/>
          <w:sz w:val="20"/>
          <w:szCs w:val="20"/>
          <w:shd w:val="clear" w:color="auto" w:fill="FFFFFF"/>
        </w:rPr>
        <w:t xml:space="preserve"> Consulting angebotenen </w:t>
      </w:r>
      <w:r w:rsidRPr="00A40859">
        <w:rPr>
          <w:rStyle w:val="Fett"/>
          <w:rFonts w:cs="Arial"/>
          <w:b w:val="0"/>
          <w:color w:val="000000"/>
          <w:sz w:val="20"/>
          <w:szCs w:val="20"/>
          <w:shd w:val="clear" w:color="auto" w:fill="FFFFFF"/>
        </w:rPr>
        <w:t>Managementseminare</w:t>
      </w:r>
      <w:r w:rsidRPr="00A40859">
        <w:rPr>
          <w:rFonts w:cs="Arial"/>
          <w:color w:val="000000"/>
          <w:sz w:val="20"/>
          <w:szCs w:val="20"/>
          <w:shd w:val="clear" w:color="auto" w:fill="FFFFFF"/>
        </w:rPr>
        <w:t> </w:t>
      </w:r>
      <w:r w:rsidR="00A40859">
        <w:rPr>
          <w:rFonts w:cs="Arial"/>
          <w:color w:val="000000"/>
          <w:sz w:val="20"/>
          <w:szCs w:val="20"/>
          <w:shd w:val="clear" w:color="auto" w:fill="FFFFFF"/>
        </w:rPr>
        <w:t>unterstützen Entscheider im Unternehmen</w:t>
      </w:r>
      <w:r w:rsidR="000559B8">
        <w:rPr>
          <w:rFonts w:cs="Arial"/>
          <w:color w:val="000000"/>
          <w:sz w:val="20"/>
          <w:szCs w:val="20"/>
          <w:shd w:val="clear" w:color="auto" w:fill="FFFFFF"/>
        </w:rPr>
        <w:t xml:space="preserve"> </w:t>
      </w:r>
      <w:r w:rsidRPr="00A40859">
        <w:rPr>
          <w:rFonts w:cs="Arial"/>
          <w:color w:val="000000"/>
          <w:sz w:val="20"/>
          <w:szCs w:val="20"/>
          <w:shd w:val="clear" w:color="auto" w:fill="FFFFFF"/>
        </w:rPr>
        <w:t xml:space="preserve">dabei, neue Strategien sowie effiziente und ressourcenschonende Lösungsansätze für </w:t>
      </w:r>
      <w:r w:rsidR="00A40859">
        <w:rPr>
          <w:rFonts w:cs="Arial"/>
          <w:color w:val="000000"/>
          <w:sz w:val="20"/>
          <w:szCs w:val="20"/>
          <w:shd w:val="clear" w:color="auto" w:fill="FFFFFF"/>
        </w:rPr>
        <w:t>i</w:t>
      </w:r>
      <w:r w:rsidRPr="00A40859">
        <w:rPr>
          <w:rFonts w:cs="Arial"/>
          <w:color w:val="000000"/>
          <w:sz w:val="20"/>
          <w:szCs w:val="20"/>
          <w:shd w:val="clear" w:color="auto" w:fill="FFFFFF"/>
        </w:rPr>
        <w:t>hre Managementaufgaben zu er</w:t>
      </w:r>
      <w:r w:rsidR="000238E2">
        <w:rPr>
          <w:rFonts w:cs="Arial"/>
          <w:color w:val="000000"/>
          <w:sz w:val="20"/>
          <w:szCs w:val="20"/>
          <w:shd w:val="clear" w:color="auto" w:fill="FFFFFF"/>
        </w:rPr>
        <w:t>arbeiten</w:t>
      </w:r>
      <w:r w:rsidRPr="00A40859">
        <w:rPr>
          <w:rFonts w:cs="Arial"/>
          <w:color w:val="000000"/>
          <w:sz w:val="20"/>
          <w:szCs w:val="20"/>
          <w:shd w:val="clear" w:color="auto" w:fill="FFFFFF"/>
        </w:rPr>
        <w:t>.</w:t>
      </w:r>
      <w:r w:rsidR="00A40859">
        <w:rPr>
          <w:rFonts w:cs="Arial"/>
          <w:color w:val="000000"/>
          <w:sz w:val="20"/>
          <w:szCs w:val="20"/>
          <w:shd w:val="clear" w:color="auto" w:fill="FFFFFF"/>
        </w:rPr>
        <w:t xml:space="preserve"> </w:t>
      </w:r>
      <w:r w:rsidR="000C6303" w:rsidRPr="00A40859">
        <w:rPr>
          <w:sz w:val="20"/>
          <w:szCs w:val="20"/>
        </w:rPr>
        <w:t>Das Team um Leiter Jens Lüdtke sitzt in Göppingen, Baden-Württemberg</w:t>
      </w:r>
      <w:r w:rsidR="00953DD8" w:rsidRPr="00A40859">
        <w:rPr>
          <w:sz w:val="20"/>
          <w:szCs w:val="20"/>
        </w:rPr>
        <w:t xml:space="preserve">, </w:t>
      </w:r>
      <w:r w:rsidR="000C6303" w:rsidRPr="00A40859">
        <w:rPr>
          <w:sz w:val="20"/>
          <w:szCs w:val="20"/>
        </w:rPr>
        <w:t xml:space="preserve">und </w:t>
      </w:r>
      <w:r w:rsidR="00660B39" w:rsidRPr="00A40859">
        <w:rPr>
          <w:sz w:val="20"/>
          <w:szCs w:val="20"/>
        </w:rPr>
        <w:t>stellt</w:t>
      </w:r>
      <w:r w:rsidR="000C6303" w:rsidRPr="00A40859">
        <w:rPr>
          <w:sz w:val="20"/>
          <w:szCs w:val="20"/>
        </w:rPr>
        <w:t xml:space="preserve"> eine eigenständige Geschäftseinheit der </w:t>
      </w:r>
      <w:proofErr w:type="spellStart"/>
      <w:r w:rsidR="000C6303" w:rsidRPr="00A40859">
        <w:rPr>
          <w:sz w:val="20"/>
          <w:szCs w:val="20"/>
        </w:rPr>
        <w:t>Tebis</w:t>
      </w:r>
      <w:proofErr w:type="spellEnd"/>
      <w:r w:rsidR="000C6303" w:rsidRPr="00A40859">
        <w:rPr>
          <w:sz w:val="20"/>
          <w:szCs w:val="20"/>
        </w:rPr>
        <w:t xml:space="preserve"> AG</w:t>
      </w:r>
      <w:r w:rsidR="00660B39" w:rsidRPr="00A40859">
        <w:rPr>
          <w:sz w:val="20"/>
          <w:szCs w:val="20"/>
        </w:rPr>
        <w:t xml:space="preserve"> dar</w:t>
      </w:r>
      <w:r w:rsidR="000C6303" w:rsidRPr="00A40859">
        <w:rPr>
          <w:sz w:val="20"/>
          <w:szCs w:val="20"/>
        </w:rPr>
        <w:t xml:space="preserve">. </w:t>
      </w:r>
    </w:p>
    <w:p w:rsidR="00953DD8" w:rsidRPr="00A40859" w:rsidRDefault="00953DD8" w:rsidP="00660B39">
      <w:pPr>
        <w:rPr>
          <w:sz w:val="20"/>
          <w:szCs w:val="20"/>
        </w:rPr>
      </w:pPr>
      <w:r w:rsidRPr="00A40859">
        <w:rPr>
          <w:sz w:val="20"/>
          <w:szCs w:val="20"/>
        </w:rPr>
        <w:t xml:space="preserve">Mehr zu </w:t>
      </w:r>
      <w:proofErr w:type="spellStart"/>
      <w:r w:rsidRPr="00A40859">
        <w:rPr>
          <w:sz w:val="20"/>
          <w:szCs w:val="20"/>
        </w:rPr>
        <w:t>Tebis</w:t>
      </w:r>
      <w:proofErr w:type="spellEnd"/>
      <w:r w:rsidRPr="00A40859">
        <w:rPr>
          <w:sz w:val="20"/>
          <w:szCs w:val="20"/>
        </w:rPr>
        <w:t xml:space="preserve"> Consulting findet sich unter: </w:t>
      </w:r>
      <w:hyperlink r:id="rId14" w:history="1">
        <w:r w:rsidRPr="00A40859">
          <w:rPr>
            <w:rStyle w:val="Hyperlink"/>
            <w:sz w:val="20"/>
            <w:szCs w:val="20"/>
          </w:rPr>
          <w:t>https://www.tebis.com/de/consulting</w:t>
        </w:r>
      </w:hyperlink>
    </w:p>
    <w:p w:rsidR="006A11B6" w:rsidRDefault="006A11B6" w:rsidP="00953DD8">
      <w:pPr>
        <w:ind w:right="250"/>
        <w:rPr>
          <w:rFonts w:cs="Arial"/>
          <w:iCs/>
          <w:sz w:val="22"/>
          <w:szCs w:val="22"/>
        </w:rPr>
      </w:pPr>
    </w:p>
    <w:sectPr w:rsidR="006A11B6" w:rsidSect="00477EE2">
      <w:headerReference w:type="default" r:id="rId15"/>
      <w:footerReference w:type="default" r:id="rId16"/>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1CB3" w:rsidRDefault="00C51CB3">
      <w:r>
        <w:separator/>
      </w:r>
    </w:p>
  </w:endnote>
  <w:endnote w:type="continuationSeparator" w:id="0">
    <w:p w:rsidR="00C51CB3" w:rsidRDefault="00C51C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AC" w:rsidRDefault="008D50AC">
    <w:pPr>
      <w:pStyle w:val="Fuzeile"/>
      <w:jc w:val="right"/>
    </w:pPr>
    <w:r>
      <w:t xml:space="preserve">Seite </w:t>
    </w:r>
    <w:r>
      <w:rPr>
        <w:b/>
      </w:rPr>
      <w:fldChar w:fldCharType="begin"/>
    </w:r>
    <w:r>
      <w:rPr>
        <w:b/>
      </w:rPr>
      <w:instrText>PAGE</w:instrText>
    </w:r>
    <w:r>
      <w:rPr>
        <w:b/>
      </w:rPr>
      <w:fldChar w:fldCharType="separate"/>
    </w:r>
    <w:r w:rsidR="00C0038B">
      <w:rPr>
        <w:b/>
        <w:noProof/>
      </w:rPr>
      <w:t>1</w:t>
    </w:r>
    <w:r>
      <w:rPr>
        <w:b/>
      </w:rPr>
      <w:fldChar w:fldCharType="end"/>
    </w:r>
    <w:r>
      <w:t xml:space="preserve"> von </w:t>
    </w:r>
    <w:r>
      <w:rPr>
        <w:b/>
      </w:rPr>
      <w:fldChar w:fldCharType="begin"/>
    </w:r>
    <w:r>
      <w:rPr>
        <w:b/>
      </w:rPr>
      <w:instrText>NUMPAGES</w:instrText>
    </w:r>
    <w:r>
      <w:rPr>
        <w:b/>
      </w:rPr>
      <w:fldChar w:fldCharType="separate"/>
    </w:r>
    <w:r w:rsidR="00C0038B">
      <w:rPr>
        <w:b/>
        <w:noProof/>
      </w:rPr>
      <w:t>6</w:t>
    </w:r>
    <w:r>
      <w:rPr>
        <w:b/>
      </w:rPr>
      <w:fldChar w:fldCharType="end"/>
    </w:r>
  </w:p>
  <w:p w:rsidR="008D50AC" w:rsidRPr="00A93737" w:rsidRDefault="008D50AC">
    <w:pPr>
      <w:pStyle w:val="Fuzeile"/>
      <w:rPr>
        <w:lang w:val="de-D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1CB3" w:rsidRDefault="00C51CB3">
      <w:r>
        <w:separator/>
      </w:r>
    </w:p>
  </w:footnote>
  <w:footnote w:type="continuationSeparator" w:id="0">
    <w:p w:rsidR="00C51CB3" w:rsidRDefault="00C51CB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AC" w:rsidRPr="007F3E9D" w:rsidRDefault="0025208D"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5FA0342D" wp14:editId="1FFE8495">
          <wp:simplePos x="0" y="0"/>
          <wp:positionH relativeFrom="column">
            <wp:posOffset>4635500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sidR="008D50AC" w:rsidRPr="007F3E9D">
      <w:rPr>
        <w:rFonts w:cs="Arial"/>
        <w:sz w:val="28"/>
        <w:szCs w:val="28"/>
      </w:rPr>
      <w:t>Presseinformation</w:t>
    </w:r>
    <w:r w:rsidR="008D50AC" w:rsidRPr="007F3E9D">
      <w:rPr>
        <w:rFonts w:cs="Arial"/>
        <w:sz w:val="28"/>
        <w:szCs w:val="28"/>
      </w:rPr>
      <w:tab/>
    </w:r>
  </w:p>
  <w:p w:rsidR="008D50AC" w:rsidRPr="008D50AC" w:rsidRDefault="005506CF">
    <w:pPr>
      <w:pStyle w:val="Kopfzeile"/>
      <w:rPr>
        <w:b/>
        <w:sz w:val="28"/>
        <w:szCs w:val="28"/>
        <w:lang w:val="de-DE"/>
      </w:rPr>
    </w:pPr>
    <w:r>
      <w:rPr>
        <w:b/>
        <w:sz w:val="28"/>
        <w:szCs w:val="28"/>
        <w:lang w:val="de-DE"/>
      </w:rPr>
      <w:t>Juni 2020</w:t>
    </w:r>
  </w:p>
  <w:p w:rsidR="00E26615" w:rsidRPr="00E26615" w:rsidRDefault="00E26615">
    <w:pPr>
      <w:pStyle w:val="Kopfzeile"/>
      <w:rPr>
        <w:lang w:val="de-D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91C41C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85B19B2"/>
    <w:multiLevelType w:val="hybridMultilevel"/>
    <w:tmpl w:val="AEC41B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D1F3D5D"/>
    <w:multiLevelType w:val="hybridMultilevel"/>
    <w:tmpl w:val="968296C4"/>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27850CB"/>
    <w:multiLevelType w:val="hybridMultilevel"/>
    <w:tmpl w:val="5B02F6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895595A"/>
    <w:multiLevelType w:val="hybridMultilevel"/>
    <w:tmpl w:val="2F44CA7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C704105"/>
    <w:multiLevelType w:val="hybridMultilevel"/>
    <w:tmpl w:val="9746DC50"/>
    <w:lvl w:ilvl="0" w:tplc="5526269C">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7A6B325C"/>
    <w:multiLevelType w:val="hybridMultilevel"/>
    <w:tmpl w:val="402078C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4"/>
  </w:num>
  <w:num w:numId="3">
    <w:abstractNumId w:val="4"/>
  </w:num>
  <w:num w:numId="4">
    <w:abstractNumId w:val="13"/>
  </w:num>
  <w:num w:numId="5">
    <w:abstractNumId w:val="1"/>
  </w:num>
  <w:num w:numId="6">
    <w:abstractNumId w:val="9"/>
  </w:num>
  <w:num w:numId="7">
    <w:abstractNumId w:val="5"/>
  </w:num>
  <w:num w:numId="8">
    <w:abstractNumId w:val="2"/>
  </w:num>
  <w:num w:numId="9">
    <w:abstractNumId w:val="0"/>
  </w:num>
  <w:num w:numId="10">
    <w:abstractNumId w:val="3"/>
  </w:num>
  <w:num w:numId="11">
    <w:abstractNumId w:val="8"/>
  </w:num>
  <w:num w:numId="12">
    <w:abstractNumId w:val="12"/>
  </w:num>
  <w:num w:numId="13">
    <w:abstractNumId w:val="11"/>
  </w:num>
  <w:num w:numId="14">
    <w:abstractNumId w:val="6"/>
  </w:num>
  <w:num w:numId="15">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ens Luedtke">
    <w15:presenceInfo w15:providerId="AD" w15:userId="S::luedtke@tebisag.onmicrosoft.com::86ace335-3ff1-45d2-8dd6-528782a295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5CC"/>
    <w:rsid w:val="00004E84"/>
    <w:rsid w:val="000050A4"/>
    <w:rsid w:val="00007B67"/>
    <w:rsid w:val="0001042D"/>
    <w:rsid w:val="0001256A"/>
    <w:rsid w:val="00012678"/>
    <w:rsid w:val="00012720"/>
    <w:rsid w:val="000166A9"/>
    <w:rsid w:val="00017494"/>
    <w:rsid w:val="000200E0"/>
    <w:rsid w:val="000201C7"/>
    <w:rsid w:val="000219B1"/>
    <w:rsid w:val="000219EF"/>
    <w:rsid w:val="000238E2"/>
    <w:rsid w:val="0002404D"/>
    <w:rsid w:val="00024B3A"/>
    <w:rsid w:val="00025921"/>
    <w:rsid w:val="00025EF8"/>
    <w:rsid w:val="000265A6"/>
    <w:rsid w:val="00027D4B"/>
    <w:rsid w:val="0003018F"/>
    <w:rsid w:val="00032DA7"/>
    <w:rsid w:val="00034A9F"/>
    <w:rsid w:val="00035605"/>
    <w:rsid w:val="00042C0B"/>
    <w:rsid w:val="00044266"/>
    <w:rsid w:val="00045248"/>
    <w:rsid w:val="00045482"/>
    <w:rsid w:val="00050723"/>
    <w:rsid w:val="00052390"/>
    <w:rsid w:val="00052606"/>
    <w:rsid w:val="000559B8"/>
    <w:rsid w:val="00060F25"/>
    <w:rsid w:val="00061AF4"/>
    <w:rsid w:val="00064998"/>
    <w:rsid w:val="00065A11"/>
    <w:rsid w:val="00066779"/>
    <w:rsid w:val="0007024A"/>
    <w:rsid w:val="0007353B"/>
    <w:rsid w:val="00075064"/>
    <w:rsid w:val="00085D83"/>
    <w:rsid w:val="00087A8A"/>
    <w:rsid w:val="00091AEF"/>
    <w:rsid w:val="00092B5A"/>
    <w:rsid w:val="00097708"/>
    <w:rsid w:val="000A55C2"/>
    <w:rsid w:val="000A55E2"/>
    <w:rsid w:val="000B10D8"/>
    <w:rsid w:val="000B4E91"/>
    <w:rsid w:val="000B6442"/>
    <w:rsid w:val="000B6B78"/>
    <w:rsid w:val="000C3598"/>
    <w:rsid w:val="000C4667"/>
    <w:rsid w:val="000C4D3D"/>
    <w:rsid w:val="000C6303"/>
    <w:rsid w:val="000D074B"/>
    <w:rsid w:val="000D37BD"/>
    <w:rsid w:val="000D3AFE"/>
    <w:rsid w:val="000D6639"/>
    <w:rsid w:val="000E2F5D"/>
    <w:rsid w:val="000E4A85"/>
    <w:rsid w:val="000E4E84"/>
    <w:rsid w:val="000E77BD"/>
    <w:rsid w:val="000F234D"/>
    <w:rsid w:val="000F3AC5"/>
    <w:rsid w:val="00101243"/>
    <w:rsid w:val="00101633"/>
    <w:rsid w:val="00101F8F"/>
    <w:rsid w:val="001053EA"/>
    <w:rsid w:val="00105646"/>
    <w:rsid w:val="00107ADF"/>
    <w:rsid w:val="0011504C"/>
    <w:rsid w:val="00115096"/>
    <w:rsid w:val="00117B09"/>
    <w:rsid w:val="001237F3"/>
    <w:rsid w:val="00124E40"/>
    <w:rsid w:val="001263F6"/>
    <w:rsid w:val="00130282"/>
    <w:rsid w:val="00131E76"/>
    <w:rsid w:val="0013322A"/>
    <w:rsid w:val="0013397B"/>
    <w:rsid w:val="001347B1"/>
    <w:rsid w:val="00134EE5"/>
    <w:rsid w:val="00135267"/>
    <w:rsid w:val="00140362"/>
    <w:rsid w:val="001413D7"/>
    <w:rsid w:val="00143046"/>
    <w:rsid w:val="001444F8"/>
    <w:rsid w:val="0014587F"/>
    <w:rsid w:val="00152FF9"/>
    <w:rsid w:val="0015487C"/>
    <w:rsid w:val="00155538"/>
    <w:rsid w:val="00155DD2"/>
    <w:rsid w:val="00156347"/>
    <w:rsid w:val="001619F5"/>
    <w:rsid w:val="00163BB5"/>
    <w:rsid w:val="00163BE7"/>
    <w:rsid w:val="00163CDA"/>
    <w:rsid w:val="001659CF"/>
    <w:rsid w:val="00167037"/>
    <w:rsid w:val="001708C6"/>
    <w:rsid w:val="00173D4F"/>
    <w:rsid w:val="0017483B"/>
    <w:rsid w:val="00177153"/>
    <w:rsid w:val="00177221"/>
    <w:rsid w:val="001812C6"/>
    <w:rsid w:val="00181FE1"/>
    <w:rsid w:val="001867AA"/>
    <w:rsid w:val="001904C8"/>
    <w:rsid w:val="0019576B"/>
    <w:rsid w:val="001963B7"/>
    <w:rsid w:val="001A0033"/>
    <w:rsid w:val="001A08DF"/>
    <w:rsid w:val="001A5B80"/>
    <w:rsid w:val="001A7845"/>
    <w:rsid w:val="001B0B24"/>
    <w:rsid w:val="001B10C7"/>
    <w:rsid w:val="001B2A6D"/>
    <w:rsid w:val="001B31A7"/>
    <w:rsid w:val="001B556B"/>
    <w:rsid w:val="001C289C"/>
    <w:rsid w:val="001C6A87"/>
    <w:rsid w:val="001D078F"/>
    <w:rsid w:val="001D2DE9"/>
    <w:rsid w:val="001D6911"/>
    <w:rsid w:val="001D7969"/>
    <w:rsid w:val="001E0CBC"/>
    <w:rsid w:val="001E0E05"/>
    <w:rsid w:val="001E322C"/>
    <w:rsid w:val="001E34C9"/>
    <w:rsid w:val="001E7C27"/>
    <w:rsid w:val="001F092E"/>
    <w:rsid w:val="001F3B13"/>
    <w:rsid w:val="00200DB3"/>
    <w:rsid w:val="00204879"/>
    <w:rsid w:val="002057CA"/>
    <w:rsid w:val="00207BFD"/>
    <w:rsid w:val="00211ABC"/>
    <w:rsid w:val="0022154B"/>
    <w:rsid w:val="00222BAC"/>
    <w:rsid w:val="00226667"/>
    <w:rsid w:val="00232A1B"/>
    <w:rsid w:val="00233BE3"/>
    <w:rsid w:val="00236324"/>
    <w:rsid w:val="0023646D"/>
    <w:rsid w:val="002374E0"/>
    <w:rsid w:val="00240787"/>
    <w:rsid w:val="00241515"/>
    <w:rsid w:val="00241F35"/>
    <w:rsid w:val="0024493D"/>
    <w:rsid w:val="00246715"/>
    <w:rsid w:val="00247BBE"/>
    <w:rsid w:val="0025208D"/>
    <w:rsid w:val="00253269"/>
    <w:rsid w:val="002575AC"/>
    <w:rsid w:val="00262146"/>
    <w:rsid w:val="0026242A"/>
    <w:rsid w:val="00262A57"/>
    <w:rsid w:val="00262C66"/>
    <w:rsid w:val="00263466"/>
    <w:rsid w:val="0026609E"/>
    <w:rsid w:val="00272D12"/>
    <w:rsid w:val="00276DDF"/>
    <w:rsid w:val="00276DEA"/>
    <w:rsid w:val="002775E0"/>
    <w:rsid w:val="00282CBB"/>
    <w:rsid w:val="00287CC6"/>
    <w:rsid w:val="0029586F"/>
    <w:rsid w:val="0029676F"/>
    <w:rsid w:val="002A089A"/>
    <w:rsid w:val="002A17F0"/>
    <w:rsid w:val="002A3CA0"/>
    <w:rsid w:val="002A6125"/>
    <w:rsid w:val="002A6BB6"/>
    <w:rsid w:val="002B07C6"/>
    <w:rsid w:val="002B1D6A"/>
    <w:rsid w:val="002B3D3D"/>
    <w:rsid w:val="002B5CCF"/>
    <w:rsid w:val="002B7B9B"/>
    <w:rsid w:val="002C1B02"/>
    <w:rsid w:val="002D1407"/>
    <w:rsid w:val="002D15F4"/>
    <w:rsid w:val="002D19F3"/>
    <w:rsid w:val="002D2E73"/>
    <w:rsid w:val="002D4FC7"/>
    <w:rsid w:val="002D59AC"/>
    <w:rsid w:val="002E08AA"/>
    <w:rsid w:val="002E09CB"/>
    <w:rsid w:val="002E19EF"/>
    <w:rsid w:val="002E1A0F"/>
    <w:rsid w:val="002E37CA"/>
    <w:rsid w:val="002E71F7"/>
    <w:rsid w:val="002F03C1"/>
    <w:rsid w:val="002F4551"/>
    <w:rsid w:val="002F4F40"/>
    <w:rsid w:val="002F6A1A"/>
    <w:rsid w:val="002F7CFF"/>
    <w:rsid w:val="0030055A"/>
    <w:rsid w:val="003007A7"/>
    <w:rsid w:val="00300F13"/>
    <w:rsid w:val="003013FB"/>
    <w:rsid w:val="00302CB6"/>
    <w:rsid w:val="00303BFD"/>
    <w:rsid w:val="00306349"/>
    <w:rsid w:val="00307856"/>
    <w:rsid w:val="0031134D"/>
    <w:rsid w:val="00315BCA"/>
    <w:rsid w:val="0031615A"/>
    <w:rsid w:val="003168E5"/>
    <w:rsid w:val="00321E6C"/>
    <w:rsid w:val="00322E01"/>
    <w:rsid w:val="00324B1B"/>
    <w:rsid w:val="003265CC"/>
    <w:rsid w:val="0032718A"/>
    <w:rsid w:val="00332D8D"/>
    <w:rsid w:val="00332EBF"/>
    <w:rsid w:val="00335762"/>
    <w:rsid w:val="00342506"/>
    <w:rsid w:val="00342EE5"/>
    <w:rsid w:val="0034665C"/>
    <w:rsid w:val="00351E3E"/>
    <w:rsid w:val="003532CE"/>
    <w:rsid w:val="0035763A"/>
    <w:rsid w:val="003578C9"/>
    <w:rsid w:val="00365397"/>
    <w:rsid w:val="0037740D"/>
    <w:rsid w:val="003805FF"/>
    <w:rsid w:val="00380821"/>
    <w:rsid w:val="0038191B"/>
    <w:rsid w:val="00382887"/>
    <w:rsid w:val="0039333C"/>
    <w:rsid w:val="00397DEE"/>
    <w:rsid w:val="003A1096"/>
    <w:rsid w:val="003A2BA5"/>
    <w:rsid w:val="003A324E"/>
    <w:rsid w:val="003B0F19"/>
    <w:rsid w:val="003B2E1F"/>
    <w:rsid w:val="003B4380"/>
    <w:rsid w:val="003B6007"/>
    <w:rsid w:val="003C117B"/>
    <w:rsid w:val="003C198C"/>
    <w:rsid w:val="003D040B"/>
    <w:rsid w:val="003D0863"/>
    <w:rsid w:val="003D5845"/>
    <w:rsid w:val="003D5A7C"/>
    <w:rsid w:val="003E0C9D"/>
    <w:rsid w:val="003E3C76"/>
    <w:rsid w:val="003E3CA0"/>
    <w:rsid w:val="003E476C"/>
    <w:rsid w:val="003E6ADE"/>
    <w:rsid w:val="003F0A3F"/>
    <w:rsid w:val="003F1205"/>
    <w:rsid w:val="003F3E14"/>
    <w:rsid w:val="003F594A"/>
    <w:rsid w:val="003F730F"/>
    <w:rsid w:val="00403A24"/>
    <w:rsid w:val="0040534F"/>
    <w:rsid w:val="00405449"/>
    <w:rsid w:val="004146F0"/>
    <w:rsid w:val="00414798"/>
    <w:rsid w:val="00415395"/>
    <w:rsid w:val="0041591B"/>
    <w:rsid w:val="00416148"/>
    <w:rsid w:val="00423258"/>
    <w:rsid w:val="00425541"/>
    <w:rsid w:val="004264D6"/>
    <w:rsid w:val="00426D0F"/>
    <w:rsid w:val="0043313B"/>
    <w:rsid w:val="00436E83"/>
    <w:rsid w:val="004455AB"/>
    <w:rsid w:val="004500C1"/>
    <w:rsid w:val="004522BD"/>
    <w:rsid w:val="00456A21"/>
    <w:rsid w:val="004572BE"/>
    <w:rsid w:val="0045785E"/>
    <w:rsid w:val="00465D57"/>
    <w:rsid w:val="004728C5"/>
    <w:rsid w:val="00476DD9"/>
    <w:rsid w:val="00476E39"/>
    <w:rsid w:val="00477EE2"/>
    <w:rsid w:val="00480152"/>
    <w:rsid w:val="004855C8"/>
    <w:rsid w:val="00485E40"/>
    <w:rsid w:val="004903E4"/>
    <w:rsid w:val="00491B3C"/>
    <w:rsid w:val="004943CC"/>
    <w:rsid w:val="004A229E"/>
    <w:rsid w:val="004A240D"/>
    <w:rsid w:val="004A3CC4"/>
    <w:rsid w:val="004A65F6"/>
    <w:rsid w:val="004B6968"/>
    <w:rsid w:val="004B74DF"/>
    <w:rsid w:val="004B78C3"/>
    <w:rsid w:val="004C0091"/>
    <w:rsid w:val="004C1552"/>
    <w:rsid w:val="004C2BB0"/>
    <w:rsid w:val="004C2DF8"/>
    <w:rsid w:val="004C39FC"/>
    <w:rsid w:val="004C7E1C"/>
    <w:rsid w:val="004D13F0"/>
    <w:rsid w:val="004D1ADB"/>
    <w:rsid w:val="004D5567"/>
    <w:rsid w:val="004D60D2"/>
    <w:rsid w:val="004D6126"/>
    <w:rsid w:val="004E1420"/>
    <w:rsid w:val="004E5337"/>
    <w:rsid w:val="004E73DC"/>
    <w:rsid w:val="004F123F"/>
    <w:rsid w:val="004F1484"/>
    <w:rsid w:val="004F2029"/>
    <w:rsid w:val="004F633F"/>
    <w:rsid w:val="00502835"/>
    <w:rsid w:val="00502D7F"/>
    <w:rsid w:val="00502FF8"/>
    <w:rsid w:val="005055D5"/>
    <w:rsid w:val="0050588B"/>
    <w:rsid w:val="00512916"/>
    <w:rsid w:val="00514734"/>
    <w:rsid w:val="00517EF8"/>
    <w:rsid w:val="00521DD2"/>
    <w:rsid w:val="00522091"/>
    <w:rsid w:val="005222DC"/>
    <w:rsid w:val="00522726"/>
    <w:rsid w:val="00522CE5"/>
    <w:rsid w:val="00524A94"/>
    <w:rsid w:val="00524BA0"/>
    <w:rsid w:val="00530D83"/>
    <w:rsid w:val="00532287"/>
    <w:rsid w:val="00534B3A"/>
    <w:rsid w:val="00535D36"/>
    <w:rsid w:val="00540017"/>
    <w:rsid w:val="00540C8D"/>
    <w:rsid w:val="00544ACD"/>
    <w:rsid w:val="0054591D"/>
    <w:rsid w:val="00545CBB"/>
    <w:rsid w:val="00546115"/>
    <w:rsid w:val="00546F94"/>
    <w:rsid w:val="005506CF"/>
    <w:rsid w:val="00557856"/>
    <w:rsid w:val="0056187E"/>
    <w:rsid w:val="00564810"/>
    <w:rsid w:val="0057006D"/>
    <w:rsid w:val="00570D9B"/>
    <w:rsid w:val="00571595"/>
    <w:rsid w:val="005736D9"/>
    <w:rsid w:val="00574534"/>
    <w:rsid w:val="005803E1"/>
    <w:rsid w:val="005805A7"/>
    <w:rsid w:val="00581C2C"/>
    <w:rsid w:val="005878DC"/>
    <w:rsid w:val="00597DF2"/>
    <w:rsid w:val="005A1D2E"/>
    <w:rsid w:val="005A36D5"/>
    <w:rsid w:val="005A4AF5"/>
    <w:rsid w:val="005A6373"/>
    <w:rsid w:val="005B0121"/>
    <w:rsid w:val="005B0C14"/>
    <w:rsid w:val="005B23E2"/>
    <w:rsid w:val="005B63E0"/>
    <w:rsid w:val="005B6D23"/>
    <w:rsid w:val="005B7E14"/>
    <w:rsid w:val="005C534B"/>
    <w:rsid w:val="005C71A1"/>
    <w:rsid w:val="005D13F6"/>
    <w:rsid w:val="005D1B83"/>
    <w:rsid w:val="005D23BE"/>
    <w:rsid w:val="005D4167"/>
    <w:rsid w:val="005D56F1"/>
    <w:rsid w:val="005D6511"/>
    <w:rsid w:val="005E03CB"/>
    <w:rsid w:val="005E0890"/>
    <w:rsid w:val="005E21B8"/>
    <w:rsid w:val="005E41F2"/>
    <w:rsid w:val="005E4213"/>
    <w:rsid w:val="005E74A7"/>
    <w:rsid w:val="005F0384"/>
    <w:rsid w:val="005F1422"/>
    <w:rsid w:val="005F2D12"/>
    <w:rsid w:val="005F3CAA"/>
    <w:rsid w:val="005F67FB"/>
    <w:rsid w:val="005F6F9E"/>
    <w:rsid w:val="00601422"/>
    <w:rsid w:val="00604424"/>
    <w:rsid w:val="00605557"/>
    <w:rsid w:val="00607539"/>
    <w:rsid w:val="00607AD3"/>
    <w:rsid w:val="0061051B"/>
    <w:rsid w:val="00612113"/>
    <w:rsid w:val="00612882"/>
    <w:rsid w:val="00612AEB"/>
    <w:rsid w:val="00613E15"/>
    <w:rsid w:val="006150D4"/>
    <w:rsid w:val="00615560"/>
    <w:rsid w:val="00615C72"/>
    <w:rsid w:val="00616BE6"/>
    <w:rsid w:val="00622045"/>
    <w:rsid w:val="00623BB9"/>
    <w:rsid w:val="00626732"/>
    <w:rsid w:val="00627ECF"/>
    <w:rsid w:val="00645059"/>
    <w:rsid w:val="006537BE"/>
    <w:rsid w:val="0065502D"/>
    <w:rsid w:val="0065508D"/>
    <w:rsid w:val="0065576C"/>
    <w:rsid w:val="00660B39"/>
    <w:rsid w:val="006610DA"/>
    <w:rsid w:val="00663CD0"/>
    <w:rsid w:val="0066556B"/>
    <w:rsid w:val="00665DC3"/>
    <w:rsid w:val="00672D1B"/>
    <w:rsid w:val="006766AB"/>
    <w:rsid w:val="00683478"/>
    <w:rsid w:val="00684D38"/>
    <w:rsid w:val="00685944"/>
    <w:rsid w:val="006919A6"/>
    <w:rsid w:val="006922D9"/>
    <w:rsid w:val="006925FC"/>
    <w:rsid w:val="006929DD"/>
    <w:rsid w:val="00693DFA"/>
    <w:rsid w:val="00697B7B"/>
    <w:rsid w:val="006A11B6"/>
    <w:rsid w:val="006A16EE"/>
    <w:rsid w:val="006A3DEB"/>
    <w:rsid w:val="006A5A81"/>
    <w:rsid w:val="006B0789"/>
    <w:rsid w:val="006B1A90"/>
    <w:rsid w:val="006B53E6"/>
    <w:rsid w:val="006B5AEF"/>
    <w:rsid w:val="006B7DAD"/>
    <w:rsid w:val="006C2B0D"/>
    <w:rsid w:val="006C3A8C"/>
    <w:rsid w:val="006C4155"/>
    <w:rsid w:val="006C4F87"/>
    <w:rsid w:val="006C6086"/>
    <w:rsid w:val="006D0093"/>
    <w:rsid w:val="006D3189"/>
    <w:rsid w:val="006D38E9"/>
    <w:rsid w:val="006D38FA"/>
    <w:rsid w:val="006D77FB"/>
    <w:rsid w:val="006E120B"/>
    <w:rsid w:val="006F6320"/>
    <w:rsid w:val="006F6BCB"/>
    <w:rsid w:val="007003C8"/>
    <w:rsid w:val="007003E3"/>
    <w:rsid w:val="007024E0"/>
    <w:rsid w:val="007029FE"/>
    <w:rsid w:val="00706315"/>
    <w:rsid w:val="00710FAE"/>
    <w:rsid w:val="0071141E"/>
    <w:rsid w:val="00711B49"/>
    <w:rsid w:val="00712D69"/>
    <w:rsid w:val="00712DD3"/>
    <w:rsid w:val="00712EB6"/>
    <w:rsid w:val="00720366"/>
    <w:rsid w:val="0072047C"/>
    <w:rsid w:val="0072296A"/>
    <w:rsid w:val="00723058"/>
    <w:rsid w:val="00726938"/>
    <w:rsid w:val="007301E9"/>
    <w:rsid w:val="00730926"/>
    <w:rsid w:val="007313F6"/>
    <w:rsid w:val="00731DEC"/>
    <w:rsid w:val="00732045"/>
    <w:rsid w:val="00732875"/>
    <w:rsid w:val="00732D93"/>
    <w:rsid w:val="007428B2"/>
    <w:rsid w:val="007433DA"/>
    <w:rsid w:val="00744810"/>
    <w:rsid w:val="00746890"/>
    <w:rsid w:val="007565CF"/>
    <w:rsid w:val="00761EC4"/>
    <w:rsid w:val="007663C1"/>
    <w:rsid w:val="007663C4"/>
    <w:rsid w:val="00770A40"/>
    <w:rsid w:val="00777465"/>
    <w:rsid w:val="00780A2A"/>
    <w:rsid w:val="007818CD"/>
    <w:rsid w:val="007855A1"/>
    <w:rsid w:val="007875DE"/>
    <w:rsid w:val="0079418C"/>
    <w:rsid w:val="00795614"/>
    <w:rsid w:val="007A0D34"/>
    <w:rsid w:val="007A43C3"/>
    <w:rsid w:val="007A4FBE"/>
    <w:rsid w:val="007B0CDF"/>
    <w:rsid w:val="007B2CFD"/>
    <w:rsid w:val="007B5869"/>
    <w:rsid w:val="007B61B4"/>
    <w:rsid w:val="007D14D5"/>
    <w:rsid w:val="007D306C"/>
    <w:rsid w:val="007D3487"/>
    <w:rsid w:val="007D6930"/>
    <w:rsid w:val="007D73A0"/>
    <w:rsid w:val="007D7C6D"/>
    <w:rsid w:val="007E6831"/>
    <w:rsid w:val="007E7D88"/>
    <w:rsid w:val="007F3E9D"/>
    <w:rsid w:val="007F6A60"/>
    <w:rsid w:val="00802C27"/>
    <w:rsid w:val="00806B85"/>
    <w:rsid w:val="00807DD7"/>
    <w:rsid w:val="00810148"/>
    <w:rsid w:val="00811A84"/>
    <w:rsid w:val="00815DCB"/>
    <w:rsid w:val="00821B0B"/>
    <w:rsid w:val="00821C0C"/>
    <w:rsid w:val="0082346C"/>
    <w:rsid w:val="008253CE"/>
    <w:rsid w:val="00831FC5"/>
    <w:rsid w:val="00835178"/>
    <w:rsid w:val="00835BA8"/>
    <w:rsid w:val="00842808"/>
    <w:rsid w:val="0084620B"/>
    <w:rsid w:val="008476BC"/>
    <w:rsid w:val="0085180B"/>
    <w:rsid w:val="0085197B"/>
    <w:rsid w:val="00855DE3"/>
    <w:rsid w:val="00856186"/>
    <w:rsid w:val="0086128D"/>
    <w:rsid w:val="008616C4"/>
    <w:rsid w:val="00866D4B"/>
    <w:rsid w:val="00866DD3"/>
    <w:rsid w:val="0086745E"/>
    <w:rsid w:val="00871005"/>
    <w:rsid w:val="00871449"/>
    <w:rsid w:val="00875552"/>
    <w:rsid w:val="0087556E"/>
    <w:rsid w:val="0087633E"/>
    <w:rsid w:val="008772BB"/>
    <w:rsid w:val="0087773B"/>
    <w:rsid w:val="00877A91"/>
    <w:rsid w:val="00881EAE"/>
    <w:rsid w:val="00883570"/>
    <w:rsid w:val="008835DD"/>
    <w:rsid w:val="0088543B"/>
    <w:rsid w:val="00890461"/>
    <w:rsid w:val="00893430"/>
    <w:rsid w:val="00896869"/>
    <w:rsid w:val="008A584B"/>
    <w:rsid w:val="008B0DAB"/>
    <w:rsid w:val="008B3B32"/>
    <w:rsid w:val="008B4BE6"/>
    <w:rsid w:val="008B54B7"/>
    <w:rsid w:val="008C2006"/>
    <w:rsid w:val="008C59AF"/>
    <w:rsid w:val="008C601F"/>
    <w:rsid w:val="008C7E5B"/>
    <w:rsid w:val="008D14F4"/>
    <w:rsid w:val="008D180C"/>
    <w:rsid w:val="008D3747"/>
    <w:rsid w:val="008D3C9D"/>
    <w:rsid w:val="008D49A4"/>
    <w:rsid w:val="008D50AC"/>
    <w:rsid w:val="008D6701"/>
    <w:rsid w:val="008E070D"/>
    <w:rsid w:val="008E2813"/>
    <w:rsid w:val="008E3135"/>
    <w:rsid w:val="008F3347"/>
    <w:rsid w:val="008F5119"/>
    <w:rsid w:val="008F5CB1"/>
    <w:rsid w:val="008F6E75"/>
    <w:rsid w:val="00901020"/>
    <w:rsid w:val="00903C71"/>
    <w:rsid w:val="00904295"/>
    <w:rsid w:val="00907947"/>
    <w:rsid w:val="0091114A"/>
    <w:rsid w:val="0091266D"/>
    <w:rsid w:val="00913635"/>
    <w:rsid w:val="00917761"/>
    <w:rsid w:val="00920589"/>
    <w:rsid w:val="00925B44"/>
    <w:rsid w:val="0093077B"/>
    <w:rsid w:val="009330CF"/>
    <w:rsid w:val="009365AF"/>
    <w:rsid w:val="00936DE2"/>
    <w:rsid w:val="00937495"/>
    <w:rsid w:val="00941473"/>
    <w:rsid w:val="0094716B"/>
    <w:rsid w:val="00952D80"/>
    <w:rsid w:val="00953DD8"/>
    <w:rsid w:val="00955D38"/>
    <w:rsid w:val="0096345A"/>
    <w:rsid w:val="00965FEC"/>
    <w:rsid w:val="00971B25"/>
    <w:rsid w:val="00971FFD"/>
    <w:rsid w:val="009749CB"/>
    <w:rsid w:val="00974EFC"/>
    <w:rsid w:val="00975435"/>
    <w:rsid w:val="00976858"/>
    <w:rsid w:val="009827D7"/>
    <w:rsid w:val="00984C28"/>
    <w:rsid w:val="00984E31"/>
    <w:rsid w:val="0099029D"/>
    <w:rsid w:val="00996A22"/>
    <w:rsid w:val="00997C93"/>
    <w:rsid w:val="009A16AF"/>
    <w:rsid w:val="009A19C5"/>
    <w:rsid w:val="009A2EA8"/>
    <w:rsid w:val="009A354D"/>
    <w:rsid w:val="009A7424"/>
    <w:rsid w:val="009A7F91"/>
    <w:rsid w:val="009B59DB"/>
    <w:rsid w:val="009C2E9F"/>
    <w:rsid w:val="009C4147"/>
    <w:rsid w:val="009C4BCA"/>
    <w:rsid w:val="009C6CA2"/>
    <w:rsid w:val="009D0938"/>
    <w:rsid w:val="009D3AFA"/>
    <w:rsid w:val="009D5BE6"/>
    <w:rsid w:val="009E0C86"/>
    <w:rsid w:val="009E14EB"/>
    <w:rsid w:val="009E2E37"/>
    <w:rsid w:val="009E4135"/>
    <w:rsid w:val="009E50F0"/>
    <w:rsid w:val="009E7789"/>
    <w:rsid w:val="009F2AA8"/>
    <w:rsid w:val="009F4F91"/>
    <w:rsid w:val="009F5ADF"/>
    <w:rsid w:val="00A05130"/>
    <w:rsid w:val="00A06F2F"/>
    <w:rsid w:val="00A07E6B"/>
    <w:rsid w:val="00A12811"/>
    <w:rsid w:val="00A12E3A"/>
    <w:rsid w:val="00A158DB"/>
    <w:rsid w:val="00A167B7"/>
    <w:rsid w:val="00A21AED"/>
    <w:rsid w:val="00A21B03"/>
    <w:rsid w:val="00A21BA4"/>
    <w:rsid w:val="00A23E06"/>
    <w:rsid w:val="00A30BCA"/>
    <w:rsid w:val="00A321C1"/>
    <w:rsid w:val="00A324E8"/>
    <w:rsid w:val="00A336F3"/>
    <w:rsid w:val="00A3376F"/>
    <w:rsid w:val="00A33CB1"/>
    <w:rsid w:val="00A347C3"/>
    <w:rsid w:val="00A40797"/>
    <w:rsid w:val="00A40859"/>
    <w:rsid w:val="00A411A5"/>
    <w:rsid w:val="00A420E0"/>
    <w:rsid w:val="00A46829"/>
    <w:rsid w:val="00A47981"/>
    <w:rsid w:val="00A50A20"/>
    <w:rsid w:val="00A50BC1"/>
    <w:rsid w:val="00A5286D"/>
    <w:rsid w:val="00A5314B"/>
    <w:rsid w:val="00A5501A"/>
    <w:rsid w:val="00A559DC"/>
    <w:rsid w:val="00A55D0D"/>
    <w:rsid w:val="00A6023E"/>
    <w:rsid w:val="00A61561"/>
    <w:rsid w:val="00A61F29"/>
    <w:rsid w:val="00A6463D"/>
    <w:rsid w:val="00A66677"/>
    <w:rsid w:val="00A67680"/>
    <w:rsid w:val="00A72EC3"/>
    <w:rsid w:val="00A81B96"/>
    <w:rsid w:val="00A85D4D"/>
    <w:rsid w:val="00A878CA"/>
    <w:rsid w:val="00A87DFF"/>
    <w:rsid w:val="00A9085F"/>
    <w:rsid w:val="00A90A6E"/>
    <w:rsid w:val="00A90E7A"/>
    <w:rsid w:val="00A93019"/>
    <w:rsid w:val="00A93737"/>
    <w:rsid w:val="00A96A0E"/>
    <w:rsid w:val="00AA0C02"/>
    <w:rsid w:val="00AA158F"/>
    <w:rsid w:val="00AA2975"/>
    <w:rsid w:val="00AA48D4"/>
    <w:rsid w:val="00AA78AE"/>
    <w:rsid w:val="00AB189F"/>
    <w:rsid w:val="00AB5A30"/>
    <w:rsid w:val="00AB7150"/>
    <w:rsid w:val="00AC0A67"/>
    <w:rsid w:val="00AC240B"/>
    <w:rsid w:val="00AD7CFC"/>
    <w:rsid w:val="00AE0A5D"/>
    <w:rsid w:val="00AE2B10"/>
    <w:rsid w:val="00AE5B27"/>
    <w:rsid w:val="00AE5C55"/>
    <w:rsid w:val="00AE7C0A"/>
    <w:rsid w:val="00AE7CEB"/>
    <w:rsid w:val="00AF29EA"/>
    <w:rsid w:val="00AF2F11"/>
    <w:rsid w:val="00AF652A"/>
    <w:rsid w:val="00AF6689"/>
    <w:rsid w:val="00AF7122"/>
    <w:rsid w:val="00B00814"/>
    <w:rsid w:val="00B01A3A"/>
    <w:rsid w:val="00B0297A"/>
    <w:rsid w:val="00B0372A"/>
    <w:rsid w:val="00B146AC"/>
    <w:rsid w:val="00B14C6A"/>
    <w:rsid w:val="00B14D0D"/>
    <w:rsid w:val="00B16719"/>
    <w:rsid w:val="00B176EB"/>
    <w:rsid w:val="00B201C0"/>
    <w:rsid w:val="00B27CD2"/>
    <w:rsid w:val="00B303E6"/>
    <w:rsid w:val="00B31BAB"/>
    <w:rsid w:val="00B35347"/>
    <w:rsid w:val="00B36B04"/>
    <w:rsid w:val="00B40618"/>
    <w:rsid w:val="00B4458A"/>
    <w:rsid w:val="00B44801"/>
    <w:rsid w:val="00B45AAB"/>
    <w:rsid w:val="00B47A18"/>
    <w:rsid w:val="00B51FE9"/>
    <w:rsid w:val="00B53215"/>
    <w:rsid w:val="00B54404"/>
    <w:rsid w:val="00B54F9A"/>
    <w:rsid w:val="00B557C4"/>
    <w:rsid w:val="00B562F3"/>
    <w:rsid w:val="00B56748"/>
    <w:rsid w:val="00B57810"/>
    <w:rsid w:val="00B622CC"/>
    <w:rsid w:val="00B627E7"/>
    <w:rsid w:val="00B70387"/>
    <w:rsid w:val="00B70CD6"/>
    <w:rsid w:val="00B72E4C"/>
    <w:rsid w:val="00B746B9"/>
    <w:rsid w:val="00B74B46"/>
    <w:rsid w:val="00B754B2"/>
    <w:rsid w:val="00B77C9D"/>
    <w:rsid w:val="00B8203B"/>
    <w:rsid w:val="00B8290B"/>
    <w:rsid w:val="00B838B1"/>
    <w:rsid w:val="00B849F1"/>
    <w:rsid w:val="00B84F8A"/>
    <w:rsid w:val="00B93CBE"/>
    <w:rsid w:val="00B9779D"/>
    <w:rsid w:val="00BA1359"/>
    <w:rsid w:val="00BA1715"/>
    <w:rsid w:val="00BA5A35"/>
    <w:rsid w:val="00BA6741"/>
    <w:rsid w:val="00BB1EFA"/>
    <w:rsid w:val="00BB73E7"/>
    <w:rsid w:val="00BB7869"/>
    <w:rsid w:val="00BC14E7"/>
    <w:rsid w:val="00BC1556"/>
    <w:rsid w:val="00BC384C"/>
    <w:rsid w:val="00BD5957"/>
    <w:rsid w:val="00BE468E"/>
    <w:rsid w:val="00BF04C7"/>
    <w:rsid w:val="00BF3969"/>
    <w:rsid w:val="00BF5BA0"/>
    <w:rsid w:val="00C00056"/>
    <w:rsid w:val="00C0038B"/>
    <w:rsid w:val="00C00F06"/>
    <w:rsid w:val="00C0304B"/>
    <w:rsid w:val="00C07991"/>
    <w:rsid w:val="00C1004C"/>
    <w:rsid w:val="00C14139"/>
    <w:rsid w:val="00C16B97"/>
    <w:rsid w:val="00C214C2"/>
    <w:rsid w:val="00C21813"/>
    <w:rsid w:val="00C219AA"/>
    <w:rsid w:val="00C26CDB"/>
    <w:rsid w:val="00C32643"/>
    <w:rsid w:val="00C33AA2"/>
    <w:rsid w:val="00C36093"/>
    <w:rsid w:val="00C372D7"/>
    <w:rsid w:val="00C4142B"/>
    <w:rsid w:val="00C4219F"/>
    <w:rsid w:val="00C42E44"/>
    <w:rsid w:val="00C44574"/>
    <w:rsid w:val="00C51CB3"/>
    <w:rsid w:val="00C51CBC"/>
    <w:rsid w:val="00C53510"/>
    <w:rsid w:val="00C5385E"/>
    <w:rsid w:val="00C65438"/>
    <w:rsid w:val="00C65CE1"/>
    <w:rsid w:val="00C666C4"/>
    <w:rsid w:val="00C73FCF"/>
    <w:rsid w:val="00C77A03"/>
    <w:rsid w:val="00C84D00"/>
    <w:rsid w:val="00C9054D"/>
    <w:rsid w:val="00C93550"/>
    <w:rsid w:val="00C94AA2"/>
    <w:rsid w:val="00C95DA2"/>
    <w:rsid w:val="00C97960"/>
    <w:rsid w:val="00CA0C0E"/>
    <w:rsid w:val="00CA0EED"/>
    <w:rsid w:val="00CA1AF2"/>
    <w:rsid w:val="00CA3788"/>
    <w:rsid w:val="00CA38EF"/>
    <w:rsid w:val="00CA3E0C"/>
    <w:rsid w:val="00CA7AB5"/>
    <w:rsid w:val="00CB0998"/>
    <w:rsid w:val="00CB186D"/>
    <w:rsid w:val="00CB20A9"/>
    <w:rsid w:val="00CB2B2F"/>
    <w:rsid w:val="00CB4A1B"/>
    <w:rsid w:val="00CB4EC8"/>
    <w:rsid w:val="00CC03A0"/>
    <w:rsid w:val="00CC3782"/>
    <w:rsid w:val="00CC3942"/>
    <w:rsid w:val="00CC4D13"/>
    <w:rsid w:val="00CD0E68"/>
    <w:rsid w:val="00CD5BAD"/>
    <w:rsid w:val="00CD678A"/>
    <w:rsid w:val="00CD734E"/>
    <w:rsid w:val="00CE1F2A"/>
    <w:rsid w:val="00CE513A"/>
    <w:rsid w:val="00CE53DB"/>
    <w:rsid w:val="00CE65F6"/>
    <w:rsid w:val="00CF1645"/>
    <w:rsid w:val="00CF2C16"/>
    <w:rsid w:val="00CF6BDF"/>
    <w:rsid w:val="00CF76AE"/>
    <w:rsid w:val="00D02A34"/>
    <w:rsid w:val="00D079DD"/>
    <w:rsid w:val="00D10470"/>
    <w:rsid w:val="00D15B24"/>
    <w:rsid w:val="00D26E3A"/>
    <w:rsid w:val="00D27232"/>
    <w:rsid w:val="00D27E33"/>
    <w:rsid w:val="00D30982"/>
    <w:rsid w:val="00D3194F"/>
    <w:rsid w:val="00D326DB"/>
    <w:rsid w:val="00D35397"/>
    <w:rsid w:val="00D45E96"/>
    <w:rsid w:val="00D47CEB"/>
    <w:rsid w:val="00D47D8C"/>
    <w:rsid w:val="00D52672"/>
    <w:rsid w:val="00D547FB"/>
    <w:rsid w:val="00D54D57"/>
    <w:rsid w:val="00D572A0"/>
    <w:rsid w:val="00D60A59"/>
    <w:rsid w:val="00D62206"/>
    <w:rsid w:val="00D66AAB"/>
    <w:rsid w:val="00D67E5F"/>
    <w:rsid w:val="00D74D3A"/>
    <w:rsid w:val="00D75980"/>
    <w:rsid w:val="00D7748A"/>
    <w:rsid w:val="00D81124"/>
    <w:rsid w:val="00D84426"/>
    <w:rsid w:val="00D84922"/>
    <w:rsid w:val="00D851FD"/>
    <w:rsid w:val="00D8717D"/>
    <w:rsid w:val="00D9225F"/>
    <w:rsid w:val="00D92B18"/>
    <w:rsid w:val="00D936E5"/>
    <w:rsid w:val="00D93A84"/>
    <w:rsid w:val="00D940BF"/>
    <w:rsid w:val="00DA7041"/>
    <w:rsid w:val="00DA7F06"/>
    <w:rsid w:val="00DB2969"/>
    <w:rsid w:val="00DB63AF"/>
    <w:rsid w:val="00DB7D88"/>
    <w:rsid w:val="00DC1ED4"/>
    <w:rsid w:val="00DC409C"/>
    <w:rsid w:val="00DC54AB"/>
    <w:rsid w:val="00DD6CB5"/>
    <w:rsid w:val="00DE02D3"/>
    <w:rsid w:val="00DE0333"/>
    <w:rsid w:val="00DE5355"/>
    <w:rsid w:val="00DF0271"/>
    <w:rsid w:val="00DF2EC4"/>
    <w:rsid w:val="00DF4042"/>
    <w:rsid w:val="00E0216D"/>
    <w:rsid w:val="00E027E6"/>
    <w:rsid w:val="00E03732"/>
    <w:rsid w:val="00E0398F"/>
    <w:rsid w:val="00E03CB4"/>
    <w:rsid w:val="00E04CEE"/>
    <w:rsid w:val="00E06741"/>
    <w:rsid w:val="00E11DDC"/>
    <w:rsid w:val="00E13B14"/>
    <w:rsid w:val="00E13EF8"/>
    <w:rsid w:val="00E141BA"/>
    <w:rsid w:val="00E2033F"/>
    <w:rsid w:val="00E2162E"/>
    <w:rsid w:val="00E23F27"/>
    <w:rsid w:val="00E24C38"/>
    <w:rsid w:val="00E26615"/>
    <w:rsid w:val="00E3092C"/>
    <w:rsid w:val="00E34791"/>
    <w:rsid w:val="00E351F8"/>
    <w:rsid w:val="00E354D5"/>
    <w:rsid w:val="00E36D36"/>
    <w:rsid w:val="00E370AE"/>
    <w:rsid w:val="00E372B6"/>
    <w:rsid w:val="00E460F1"/>
    <w:rsid w:val="00E46FBC"/>
    <w:rsid w:val="00E50B34"/>
    <w:rsid w:val="00E53731"/>
    <w:rsid w:val="00E61EB1"/>
    <w:rsid w:val="00E62F95"/>
    <w:rsid w:val="00E6321B"/>
    <w:rsid w:val="00E64AA0"/>
    <w:rsid w:val="00E654C5"/>
    <w:rsid w:val="00E6668E"/>
    <w:rsid w:val="00E70FF6"/>
    <w:rsid w:val="00E73C2B"/>
    <w:rsid w:val="00E74709"/>
    <w:rsid w:val="00E75C0F"/>
    <w:rsid w:val="00E76450"/>
    <w:rsid w:val="00E76460"/>
    <w:rsid w:val="00E768C0"/>
    <w:rsid w:val="00E82268"/>
    <w:rsid w:val="00E8561C"/>
    <w:rsid w:val="00E85A1D"/>
    <w:rsid w:val="00E8663D"/>
    <w:rsid w:val="00E87992"/>
    <w:rsid w:val="00E91CCE"/>
    <w:rsid w:val="00E934B3"/>
    <w:rsid w:val="00E94A37"/>
    <w:rsid w:val="00E96211"/>
    <w:rsid w:val="00E9635B"/>
    <w:rsid w:val="00E97B4E"/>
    <w:rsid w:val="00EA0E3D"/>
    <w:rsid w:val="00EA33D6"/>
    <w:rsid w:val="00EA628A"/>
    <w:rsid w:val="00EA7593"/>
    <w:rsid w:val="00EB21FF"/>
    <w:rsid w:val="00EB2922"/>
    <w:rsid w:val="00EC5D68"/>
    <w:rsid w:val="00EC78A7"/>
    <w:rsid w:val="00ED34E2"/>
    <w:rsid w:val="00EE034B"/>
    <w:rsid w:val="00EE334C"/>
    <w:rsid w:val="00EE584E"/>
    <w:rsid w:val="00EF13B4"/>
    <w:rsid w:val="00EF4B73"/>
    <w:rsid w:val="00EF4DC8"/>
    <w:rsid w:val="00EF5B29"/>
    <w:rsid w:val="00F0441F"/>
    <w:rsid w:val="00F0569A"/>
    <w:rsid w:val="00F07500"/>
    <w:rsid w:val="00F12DE8"/>
    <w:rsid w:val="00F148E0"/>
    <w:rsid w:val="00F15EB2"/>
    <w:rsid w:val="00F17EBB"/>
    <w:rsid w:val="00F239C6"/>
    <w:rsid w:val="00F354C2"/>
    <w:rsid w:val="00F36228"/>
    <w:rsid w:val="00F37994"/>
    <w:rsid w:val="00F40EB2"/>
    <w:rsid w:val="00F42939"/>
    <w:rsid w:val="00F4547C"/>
    <w:rsid w:val="00F47215"/>
    <w:rsid w:val="00F47AFF"/>
    <w:rsid w:val="00F54A73"/>
    <w:rsid w:val="00F63976"/>
    <w:rsid w:val="00F65AEE"/>
    <w:rsid w:val="00F65FB2"/>
    <w:rsid w:val="00F67980"/>
    <w:rsid w:val="00F7211E"/>
    <w:rsid w:val="00F7296E"/>
    <w:rsid w:val="00F7343F"/>
    <w:rsid w:val="00F8193F"/>
    <w:rsid w:val="00F82EA5"/>
    <w:rsid w:val="00FA401D"/>
    <w:rsid w:val="00FA4C48"/>
    <w:rsid w:val="00FA56C9"/>
    <w:rsid w:val="00FA69B5"/>
    <w:rsid w:val="00FA7514"/>
    <w:rsid w:val="00FA79C6"/>
    <w:rsid w:val="00FB0F74"/>
    <w:rsid w:val="00FB34B7"/>
    <w:rsid w:val="00FB410B"/>
    <w:rsid w:val="00FB414B"/>
    <w:rsid w:val="00FC0A46"/>
    <w:rsid w:val="00FC2AD4"/>
    <w:rsid w:val="00FC49A2"/>
    <w:rsid w:val="00FC49D0"/>
    <w:rsid w:val="00FC67E2"/>
    <w:rsid w:val="00FC6B5E"/>
    <w:rsid w:val="00FD00D3"/>
    <w:rsid w:val="00FD0912"/>
    <w:rsid w:val="00FD4B7B"/>
    <w:rsid w:val="00FD6621"/>
    <w:rsid w:val="00FD6EA9"/>
    <w:rsid w:val="00FD7F04"/>
    <w:rsid w:val="00FE09F3"/>
    <w:rsid w:val="00FE16DC"/>
    <w:rsid w:val="00FE18A5"/>
    <w:rsid w:val="00FE4AA3"/>
    <w:rsid w:val="00FE5C79"/>
    <w:rsid w:val="00FE5C87"/>
    <w:rsid w:val="00FF017E"/>
    <w:rsid w:val="00FF3942"/>
    <w:rsid w:val="00FF54B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iPriority="22" w:unhideWhenUsed="0" w:qFormat="1"/>
    <w:lsdException w:name="Emphasis" w:semiHidden="0" w:unhideWhenUsed="0" w:qFormat="1"/>
    <w:lsdException w:name="Plain Text" w:uiPriority="99"/>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styleId="Kommentarzeichen">
    <w:name w:val="annotation reference"/>
    <w:rsid w:val="008C7E5B"/>
    <w:rPr>
      <w:sz w:val="16"/>
      <w:szCs w:val="16"/>
    </w:rPr>
  </w:style>
  <w:style w:type="paragraph" w:styleId="Kommentartext">
    <w:name w:val="annotation text"/>
    <w:basedOn w:val="Standard"/>
    <w:link w:val="KommentartextZchn"/>
    <w:rsid w:val="008C7E5B"/>
    <w:rPr>
      <w:sz w:val="20"/>
      <w:szCs w:val="20"/>
      <w:lang w:val="x-none" w:eastAsia="x-none"/>
    </w:rPr>
  </w:style>
  <w:style w:type="character" w:customStyle="1" w:styleId="KommentartextZchn">
    <w:name w:val="Kommentartext Zchn"/>
    <w:link w:val="Kommentartext"/>
    <w:rsid w:val="008C7E5B"/>
    <w:rPr>
      <w:rFonts w:ascii="Arial" w:hAnsi="Arial"/>
    </w:rPr>
  </w:style>
  <w:style w:type="paragraph" w:styleId="Kommentarthema">
    <w:name w:val="annotation subject"/>
    <w:basedOn w:val="Kommentartext"/>
    <w:next w:val="Kommentartext"/>
    <w:link w:val="KommentarthemaZchn"/>
    <w:rsid w:val="008C7E5B"/>
    <w:rPr>
      <w:b/>
      <w:bCs/>
    </w:rPr>
  </w:style>
  <w:style w:type="character" w:customStyle="1" w:styleId="KommentarthemaZchn">
    <w:name w:val="Kommentarthema Zchn"/>
    <w:link w:val="Kommentarthema"/>
    <w:rsid w:val="008C7E5B"/>
    <w:rPr>
      <w:rFonts w:ascii="Arial" w:hAnsi="Arial"/>
      <w:b/>
      <w:bCs/>
    </w:rPr>
  </w:style>
  <w:style w:type="paragraph" w:styleId="Listenabsatz">
    <w:name w:val="List Paragraph"/>
    <w:basedOn w:val="Standard"/>
    <w:uiPriority w:val="34"/>
    <w:qFormat/>
    <w:rsid w:val="0094716B"/>
    <w:pPr>
      <w:ind w:left="720"/>
      <w:contextualSpacing/>
    </w:pPr>
  </w:style>
  <w:style w:type="paragraph" w:styleId="Titel">
    <w:name w:val="Title"/>
    <w:basedOn w:val="Standard"/>
    <w:next w:val="Standard"/>
    <w:link w:val="TitelZchn"/>
    <w:qFormat/>
    <w:rsid w:val="00AA0C0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AA0C02"/>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iPriority="22" w:unhideWhenUsed="0" w:qFormat="1"/>
    <w:lsdException w:name="Emphasis" w:semiHidden="0" w:unhideWhenUsed="0" w:qFormat="1"/>
    <w:lsdException w:name="Plain Text" w:uiPriority="99"/>
    <w:lsdException w:name="Balloon Text"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styleId="Kommentarzeichen">
    <w:name w:val="annotation reference"/>
    <w:rsid w:val="008C7E5B"/>
    <w:rPr>
      <w:sz w:val="16"/>
      <w:szCs w:val="16"/>
    </w:rPr>
  </w:style>
  <w:style w:type="paragraph" w:styleId="Kommentartext">
    <w:name w:val="annotation text"/>
    <w:basedOn w:val="Standard"/>
    <w:link w:val="KommentartextZchn"/>
    <w:rsid w:val="008C7E5B"/>
    <w:rPr>
      <w:sz w:val="20"/>
      <w:szCs w:val="20"/>
      <w:lang w:val="x-none" w:eastAsia="x-none"/>
    </w:rPr>
  </w:style>
  <w:style w:type="character" w:customStyle="1" w:styleId="KommentartextZchn">
    <w:name w:val="Kommentartext Zchn"/>
    <w:link w:val="Kommentartext"/>
    <w:rsid w:val="008C7E5B"/>
    <w:rPr>
      <w:rFonts w:ascii="Arial" w:hAnsi="Arial"/>
    </w:rPr>
  </w:style>
  <w:style w:type="paragraph" w:styleId="Kommentarthema">
    <w:name w:val="annotation subject"/>
    <w:basedOn w:val="Kommentartext"/>
    <w:next w:val="Kommentartext"/>
    <w:link w:val="KommentarthemaZchn"/>
    <w:rsid w:val="008C7E5B"/>
    <w:rPr>
      <w:b/>
      <w:bCs/>
    </w:rPr>
  </w:style>
  <w:style w:type="character" w:customStyle="1" w:styleId="KommentarthemaZchn">
    <w:name w:val="Kommentarthema Zchn"/>
    <w:link w:val="Kommentarthema"/>
    <w:rsid w:val="008C7E5B"/>
    <w:rPr>
      <w:rFonts w:ascii="Arial" w:hAnsi="Arial"/>
      <w:b/>
      <w:bCs/>
    </w:rPr>
  </w:style>
  <w:style w:type="paragraph" w:styleId="Listenabsatz">
    <w:name w:val="List Paragraph"/>
    <w:basedOn w:val="Standard"/>
    <w:uiPriority w:val="34"/>
    <w:qFormat/>
    <w:rsid w:val="0094716B"/>
    <w:pPr>
      <w:ind w:left="720"/>
      <w:contextualSpacing/>
    </w:pPr>
  </w:style>
  <w:style w:type="paragraph" w:styleId="Titel">
    <w:name w:val="Title"/>
    <w:basedOn w:val="Standard"/>
    <w:next w:val="Standard"/>
    <w:link w:val="TitelZchn"/>
    <w:qFormat/>
    <w:rsid w:val="00AA0C0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AA0C02"/>
    <w:rPr>
      <w:rFonts w:asciiTheme="majorHAnsi" w:eastAsiaTheme="majorEastAsia" w:hAnsiTheme="majorHAnsi" w:cstheme="majorBidi"/>
      <w:color w:val="17365D"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919111">
      <w:bodyDiv w:val="1"/>
      <w:marLeft w:val="0"/>
      <w:marRight w:val="0"/>
      <w:marTop w:val="0"/>
      <w:marBottom w:val="0"/>
      <w:divBdr>
        <w:top w:val="none" w:sz="0" w:space="0" w:color="auto"/>
        <w:left w:val="none" w:sz="0" w:space="0" w:color="auto"/>
        <w:bottom w:val="none" w:sz="0" w:space="0" w:color="auto"/>
        <w:right w:val="none" w:sz="0" w:space="0" w:color="auto"/>
      </w:divBdr>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s://www.tebis.com/de/consulting" TargetMode="External"/><Relationship Id="rId19" Type="http://schemas.microsoft.com/office/2011/relationships/people" Target="people.xml"/><Relationship Id="rId4" Type="http://schemas.microsoft.com/office/2007/relationships/stylesWithEffects" Target="stylesWithEffects.xml"/><Relationship Id="rId9" Type="http://schemas.openxmlformats.org/officeDocument/2006/relationships/hyperlink" Target="https://www.tebis-consulting.com/de/landingpages/umfragereport" TargetMode="External"/><Relationship Id="rId14" Type="http://schemas.openxmlformats.org/officeDocument/2006/relationships/hyperlink" Target="https://www.tebis.com/de/consultin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8EE65A-A7CE-43AC-96E6-79DE199D1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1412</Words>
  <Characters>9637</Characters>
  <Application>Microsoft Office Word</Application>
  <DocSecurity>0</DocSecurity>
  <Lines>80</Lines>
  <Paragraphs>22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11027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lastModifiedBy>Mattei, Silvia</cp:lastModifiedBy>
  <cp:revision>3</cp:revision>
  <cp:lastPrinted>2017-06-21T14:32:00Z</cp:lastPrinted>
  <dcterms:created xsi:type="dcterms:W3CDTF">2020-06-30T09:18:00Z</dcterms:created>
  <dcterms:modified xsi:type="dcterms:W3CDTF">2020-06-30T09:18:00Z</dcterms:modified>
</cp:coreProperties>
</file>